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84E" w:rsidRPr="00404DC9" w:rsidRDefault="00A7784E"/>
    <w:p w:rsidR="00E162F8" w:rsidRPr="00404DC9" w:rsidRDefault="00E162F8"/>
    <w:p w:rsidR="00F053C5" w:rsidRPr="00404DC9" w:rsidRDefault="00F053C5"/>
    <w:tbl>
      <w:tblPr>
        <w:tblW w:w="11572" w:type="dxa"/>
        <w:tblInd w:w="-601" w:type="dxa"/>
        <w:tblLayout w:type="fixed"/>
        <w:tblLook w:val="04A0" w:firstRow="1" w:lastRow="0" w:firstColumn="1" w:lastColumn="0" w:noHBand="0" w:noVBand="1"/>
      </w:tblPr>
      <w:tblGrid>
        <w:gridCol w:w="2552"/>
        <w:gridCol w:w="4111"/>
        <w:gridCol w:w="4909"/>
      </w:tblGrid>
      <w:tr w:rsidR="00B80683" w:rsidRPr="00404DC9" w:rsidTr="00643CAF">
        <w:trPr>
          <w:trHeight w:val="1975"/>
        </w:trPr>
        <w:tc>
          <w:tcPr>
            <w:tcW w:w="2552" w:type="dxa"/>
          </w:tcPr>
          <w:p w:rsidR="00B80683" w:rsidRPr="00404DC9" w:rsidRDefault="00B80683" w:rsidP="0005265E">
            <w:pPr>
              <w:tabs>
                <w:tab w:val="center" w:pos="4703"/>
                <w:tab w:val="right" w:pos="9406"/>
              </w:tabs>
              <w:spacing w:after="0" w:line="240" w:lineRule="auto"/>
              <w:ind w:left="-198" w:firstLine="108"/>
              <w:rPr>
                <w:color w:val="000000"/>
              </w:rPr>
            </w:pPr>
            <w:r>
              <w:rPr>
                <w:noProof/>
                <w:color w:val="000000"/>
                <w:lang w:val="sr-Latn-RS" w:eastAsia="sr-Latn-RS"/>
              </w:rPr>
              <w:drawing>
                <wp:inline distT="0" distB="0" distL="0" distR="0" wp14:anchorId="7837B567" wp14:editId="0C371E6B">
                  <wp:extent cx="1489710" cy="965835"/>
                  <wp:effectExtent l="0" t="0" r="0" b="5715"/>
                  <wp:docPr id="5"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9020" w:type="dxa"/>
            <w:gridSpan w:val="2"/>
          </w:tcPr>
          <w:p w:rsidR="00B80683" w:rsidRPr="00404DC9" w:rsidRDefault="00B80683" w:rsidP="0005265E">
            <w:pPr>
              <w:tabs>
                <w:tab w:val="center" w:pos="4703"/>
                <w:tab w:val="right" w:pos="9406"/>
              </w:tabs>
              <w:spacing w:after="0" w:line="240" w:lineRule="auto"/>
              <w:rPr>
                <w:color w:val="000000"/>
                <w:sz w:val="14"/>
                <w:szCs w:val="20"/>
              </w:rPr>
            </w:pPr>
          </w:p>
          <w:p w:rsidR="00B80683" w:rsidRPr="00404DC9" w:rsidRDefault="00B80683" w:rsidP="0005265E">
            <w:pPr>
              <w:tabs>
                <w:tab w:val="center" w:pos="4703"/>
                <w:tab w:val="right" w:pos="9406"/>
              </w:tabs>
              <w:spacing w:after="0" w:line="240" w:lineRule="auto"/>
              <w:rPr>
                <w:color w:val="000000"/>
                <w:sz w:val="14"/>
                <w:szCs w:val="20"/>
              </w:rPr>
            </w:pPr>
          </w:p>
          <w:p w:rsidR="00B80683" w:rsidRPr="00404DC9" w:rsidRDefault="00404DC9" w:rsidP="0005265E">
            <w:pPr>
              <w:tabs>
                <w:tab w:val="center" w:pos="4703"/>
                <w:tab w:val="right" w:pos="9406"/>
              </w:tabs>
              <w:spacing w:after="0" w:line="240" w:lineRule="auto"/>
              <w:rPr>
                <w:sz w:val="18"/>
                <w:szCs w:val="20"/>
              </w:rPr>
            </w:pPr>
            <w:r>
              <w:rPr>
                <w:sz w:val="18"/>
              </w:rPr>
              <w:t>Republika Srbija</w:t>
            </w:r>
          </w:p>
          <w:p w:rsidR="00B80683" w:rsidRPr="00404DC9" w:rsidRDefault="00404DC9" w:rsidP="0005265E">
            <w:pPr>
              <w:spacing w:after="0" w:line="240" w:lineRule="auto"/>
              <w:rPr>
                <w:sz w:val="18"/>
                <w:szCs w:val="20"/>
              </w:rPr>
            </w:pPr>
            <w:r>
              <w:rPr>
                <w:sz w:val="18"/>
              </w:rPr>
              <w:t>Autonomna Pokrajina Vojvodina</w:t>
            </w:r>
          </w:p>
          <w:p w:rsidR="00B80683" w:rsidRPr="00404DC9" w:rsidRDefault="00B80683" w:rsidP="0005265E">
            <w:pPr>
              <w:spacing w:after="0" w:line="240" w:lineRule="auto"/>
              <w:rPr>
                <w:sz w:val="2"/>
                <w:szCs w:val="16"/>
              </w:rPr>
            </w:pPr>
          </w:p>
          <w:p w:rsidR="00B80683" w:rsidRPr="00404DC9" w:rsidRDefault="00404DC9" w:rsidP="0005265E">
            <w:pPr>
              <w:spacing w:after="0" w:line="240" w:lineRule="auto"/>
              <w:rPr>
                <w:rFonts w:cs="Arial"/>
                <w:b/>
              </w:rPr>
            </w:pPr>
            <w:r>
              <w:rPr>
                <w:b/>
              </w:rPr>
              <w:t>Pokrajinsko tajništvo za obrazovanje, propise,</w:t>
            </w:r>
          </w:p>
          <w:p w:rsidR="00B80683" w:rsidRPr="00404DC9" w:rsidRDefault="00404DC9" w:rsidP="0005265E">
            <w:pPr>
              <w:spacing w:after="0" w:line="240" w:lineRule="auto"/>
              <w:rPr>
                <w:rFonts w:cs="Arial"/>
                <w:b/>
              </w:rPr>
            </w:pPr>
            <w:r>
              <w:rPr>
                <w:b/>
              </w:rPr>
              <w:t>upravu i nacionalne manjine – nacionalne zajednice</w:t>
            </w:r>
          </w:p>
          <w:p w:rsidR="00B80683" w:rsidRPr="00404DC9" w:rsidRDefault="00B80683" w:rsidP="0005265E">
            <w:pPr>
              <w:spacing w:after="0" w:line="240" w:lineRule="auto"/>
              <w:rPr>
                <w:rFonts w:cs="Arial"/>
                <w:b/>
                <w:sz w:val="16"/>
              </w:rPr>
            </w:pPr>
          </w:p>
          <w:p w:rsidR="00B80683" w:rsidRPr="00404DC9" w:rsidRDefault="00B80683" w:rsidP="0005265E">
            <w:pPr>
              <w:tabs>
                <w:tab w:val="center" w:pos="4703"/>
                <w:tab w:val="right" w:pos="9406"/>
              </w:tabs>
              <w:spacing w:after="0" w:line="240" w:lineRule="auto"/>
              <w:rPr>
                <w:sz w:val="6"/>
                <w:szCs w:val="16"/>
              </w:rPr>
            </w:pPr>
          </w:p>
          <w:p w:rsidR="00B80683" w:rsidRPr="00404DC9" w:rsidRDefault="00404DC9" w:rsidP="0005265E">
            <w:pPr>
              <w:tabs>
                <w:tab w:val="center" w:pos="4703"/>
                <w:tab w:val="right" w:pos="9406"/>
              </w:tabs>
              <w:spacing w:after="0" w:line="240" w:lineRule="auto"/>
              <w:rPr>
                <w:sz w:val="20"/>
                <w:szCs w:val="20"/>
              </w:rPr>
            </w:pPr>
            <w:r>
              <w:rPr>
                <w:sz w:val="16"/>
              </w:rPr>
              <w:t xml:space="preserve">Bulevar Mihajla </w:t>
            </w:r>
            <w:proofErr w:type="spellStart"/>
            <w:r>
              <w:rPr>
                <w:sz w:val="16"/>
              </w:rPr>
              <w:t>Pupina</w:t>
            </w:r>
            <w:proofErr w:type="spellEnd"/>
            <w:r>
              <w:rPr>
                <w:sz w:val="16"/>
              </w:rPr>
              <w:t xml:space="preserve"> 16, 21000 Novi Sad</w:t>
            </w:r>
          </w:p>
          <w:p w:rsidR="00527B1D" w:rsidRPr="00404DC9" w:rsidRDefault="00404DC9" w:rsidP="0005265E">
            <w:pPr>
              <w:tabs>
                <w:tab w:val="center" w:pos="4703"/>
                <w:tab w:val="right" w:pos="9406"/>
              </w:tabs>
              <w:spacing w:after="0" w:line="240" w:lineRule="auto"/>
              <w:rPr>
                <w:color w:val="FF0000"/>
                <w:sz w:val="16"/>
                <w:szCs w:val="16"/>
              </w:rPr>
            </w:pPr>
            <w:r>
              <w:rPr>
                <w:sz w:val="16"/>
              </w:rPr>
              <w:t>T: +381 21 487 4427, F: +381 21 557 074</w:t>
            </w:r>
          </w:p>
          <w:p w:rsidR="00B80683" w:rsidRPr="00404DC9" w:rsidRDefault="0005265E" w:rsidP="0005265E">
            <w:pPr>
              <w:tabs>
                <w:tab w:val="center" w:pos="4703"/>
                <w:tab w:val="right" w:pos="9406"/>
              </w:tabs>
              <w:spacing w:after="0" w:line="240" w:lineRule="auto"/>
              <w:rPr>
                <w:color w:val="FF0000"/>
                <w:sz w:val="16"/>
                <w:szCs w:val="16"/>
              </w:rPr>
            </w:pPr>
            <w:r>
              <w:rPr>
                <w:sz w:val="16"/>
              </w:rPr>
              <w:t>sounz@vojvodina.gov.rs</w:t>
            </w:r>
          </w:p>
        </w:tc>
      </w:tr>
      <w:tr w:rsidR="00B80683" w:rsidRPr="00404DC9" w:rsidTr="00643CAF">
        <w:trPr>
          <w:trHeight w:val="305"/>
        </w:trPr>
        <w:tc>
          <w:tcPr>
            <w:tcW w:w="2552" w:type="dxa"/>
          </w:tcPr>
          <w:p w:rsidR="00B80683" w:rsidRPr="00404DC9" w:rsidRDefault="00B80683" w:rsidP="0005265E">
            <w:pPr>
              <w:tabs>
                <w:tab w:val="center" w:pos="4703"/>
                <w:tab w:val="right" w:pos="9406"/>
              </w:tabs>
              <w:spacing w:after="0" w:line="240" w:lineRule="auto"/>
              <w:ind w:left="-198" w:firstLine="108"/>
            </w:pPr>
          </w:p>
        </w:tc>
        <w:tc>
          <w:tcPr>
            <w:tcW w:w="4111" w:type="dxa"/>
          </w:tcPr>
          <w:p w:rsidR="00B80683" w:rsidRPr="00404DC9" w:rsidRDefault="00B80683" w:rsidP="0005265E">
            <w:pPr>
              <w:tabs>
                <w:tab w:val="center" w:pos="4703"/>
                <w:tab w:val="right" w:pos="9406"/>
              </w:tabs>
              <w:spacing w:after="0" w:line="240" w:lineRule="auto"/>
              <w:rPr>
                <w:sz w:val="16"/>
                <w:szCs w:val="16"/>
              </w:rPr>
            </w:pPr>
          </w:p>
          <w:p w:rsidR="00B80683" w:rsidRPr="00404DC9" w:rsidRDefault="00404DC9" w:rsidP="0005265E">
            <w:pPr>
              <w:tabs>
                <w:tab w:val="center" w:pos="4703"/>
                <w:tab w:val="right" w:pos="9406"/>
              </w:tabs>
              <w:spacing w:after="0" w:line="240" w:lineRule="auto"/>
              <w:rPr>
                <w:sz w:val="16"/>
                <w:szCs w:val="16"/>
              </w:rPr>
            </w:pPr>
            <w:r>
              <w:rPr>
                <w:sz w:val="16"/>
              </w:rPr>
              <w:t>KLASA: 000415837 2026 09427 002 001 112 006 04 003</w:t>
            </w:r>
          </w:p>
        </w:tc>
        <w:tc>
          <w:tcPr>
            <w:tcW w:w="4908" w:type="dxa"/>
          </w:tcPr>
          <w:p w:rsidR="00B80683" w:rsidRPr="00404DC9" w:rsidRDefault="00B80683" w:rsidP="0005265E">
            <w:pPr>
              <w:tabs>
                <w:tab w:val="center" w:pos="4703"/>
                <w:tab w:val="right" w:pos="9406"/>
              </w:tabs>
              <w:spacing w:after="0" w:line="240" w:lineRule="auto"/>
              <w:rPr>
                <w:sz w:val="16"/>
                <w:szCs w:val="16"/>
              </w:rPr>
            </w:pPr>
          </w:p>
          <w:p w:rsidR="00B80683" w:rsidRPr="00404DC9" w:rsidRDefault="00643CAF" w:rsidP="00BC767B">
            <w:pPr>
              <w:tabs>
                <w:tab w:val="center" w:pos="4703"/>
                <w:tab w:val="right" w:pos="9406"/>
              </w:tabs>
              <w:spacing w:after="0" w:line="240" w:lineRule="auto"/>
              <w:rPr>
                <w:sz w:val="16"/>
                <w:szCs w:val="16"/>
              </w:rPr>
            </w:pPr>
            <w:r>
              <w:rPr>
                <w:sz w:val="16"/>
              </w:rPr>
              <w:t xml:space="preserve">DATUM: 3. </w:t>
            </w:r>
            <w:r w:rsidR="00404DC9">
              <w:rPr>
                <w:sz w:val="16"/>
              </w:rPr>
              <w:t>2.</w:t>
            </w:r>
            <w:r>
              <w:rPr>
                <w:sz w:val="16"/>
              </w:rPr>
              <w:t xml:space="preserve"> </w:t>
            </w:r>
            <w:r w:rsidR="00404DC9">
              <w:rPr>
                <w:sz w:val="16"/>
              </w:rPr>
              <w:t>2026. godine</w:t>
            </w:r>
          </w:p>
          <w:p w:rsidR="00D2653B" w:rsidRPr="00404DC9" w:rsidRDefault="00D2653B" w:rsidP="00BC767B">
            <w:pPr>
              <w:tabs>
                <w:tab w:val="center" w:pos="4703"/>
                <w:tab w:val="right" w:pos="9406"/>
              </w:tabs>
              <w:spacing w:after="0" w:line="240" w:lineRule="auto"/>
              <w:rPr>
                <w:sz w:val="16"/>
                <w:szCs w:val="16"/>
              </w:rPr>
            </w:pPr>
          </w:p>
          <w:p w:rsidR="00D2653B" w:rsidRPr="00404DC9" w:rsidRDefault="00D2653B" w:rsidP="00BC767B">
            <w:pPr>
              <w:tabs>
                <w:tab w:val="center" w:pos="4703"/>
                <w:tab w:val="right" w:pos="9406"/>
              </w:tabs>
              <w:spacing w:after="0" w:line="240" w:lineRule="auto"/>
              <w:rPr>
                <w:sz w:val="16"/>
                <w:szCs w:val="16"/>
              </w:rPr>
            </w:pPr>
          </w:p>
        </w:tc>
      </w:tr>
    </w:tbl>
    <w:p w:rsidR="00D2653B" w:rsidRPr="00404DC9" w:rsidRDefault="00404DC9" w:rsidP="005A5F53">
      <w:pPr>
        <w:ind w:firstLine="720"/>
        <w:jc w:val="both"/>
        <w:rPr>
          <w:rFonts w:eastAsia="Times New Roman"/>
          <w:sz w:val="20"/>
          <w:szCs w:val="20"/>
          <w:shd w:val="clear" w:color="auto" w:fill="FFFFFF"/>
        </w:rPr>
      </w:pPr>
      <w:r>
        <w:rPr>
          <w:sz w:val="20"/>
          <w:shd w:val="clear" w:color="auto" w:fill="FFFFFF"/>
        </w:rPr>
        <w:t>Na temelju članka 83. Zakona o zaposlenicima u autonomnim pokrajinama i jedinicama lokalne samouprave („Službeni glasnik RS”, broj: 21/16, 113/17, 113/ 17</w:t>
      </w:r>
      <w:r w:rsidR="00643CAF">
        <w:rPr>
          <w:sz w:val="20"/>
          <w:shd w:val="clear" w:color="auto" w:fill="FFFFFF"/>
        </w:rPr>
        <w:t xml:space="preserve"> </w:t>
      </w:r>
      <w:r>
        <w:rPr>
          <w:sz w:val="20"/>
          <w:shd w:val="clear" w:color="auto" w:fill="FFFFFF"/>
        </w:rPr>
        <w:t>– drugi zako</w:t>
      </w:r>
      <w:r w:rsidR="00643CAF">
        <w:rPr>
          <w:sz w:val="20"/>
          <w:shd w:val="clear" w:color="auto" w:fill="FFFFFF"/>
        </w:rPr>
        <w:t xml:space="preserve">n, 95/18, 114/21 i 92/23) i članaka </w:t>
      </w:r>
      <w:r>
        <w:rPr>
          <w:sz w:val="20"/>
          <w:shd w:val="clear" w:color="auto" w:fill="FFFFFF"/>
        </w:rPr>
        <w:t xml:space="preserve">5., 6., 7. i 11. Uredbe o provedbi internog i javnog natječaja za popunjavanje radnih mjesta u autonomnim pokrajinama i jedinicama lokalne samouprave („Službeni glasnik RS“, broj: 107/23), oglašava se </w:t>
      </w:r>
    </w:p>
    <w:p w:rsidR="00643CAF" w:rsidRDefault="00404DC9" w:rsidP="00643CAF">
      <w:pPr>
        <w:shd w:val="clear" w:color="auto" w:fill="FFFFFF"/>
        <w:spacing w:after="0"/>
        <w:jc w:val="center"/>
        <w:rPr>
          <w:b/>
          <w:sz w:val="20"/>
        </w:rPr>
      </w:pPr>
      <w:r>
        <w:rPr>
          <w:b/>
          <w:sz w:val="20"/>
        </w:rPr>
        <w:t xml:space="preserve">INTERNI NATJEČAJ </w:t>
      </w:r>
    </w:p>
    <w:p w:rsidR="00643CAF" w:rsidRDefault="00404DC9" w:rsidP="00643CAF">
      <w:pPr>
        <w:shd w:val="clear" w:color="auto" w:fill="FFFFFF"/>
        <w:spacing w:after="0"/>
        <w:jc w:val="center"/>
        <w:rPr>
          <w:b/>
          <w:sz w:val="20"/>
        </w:rPr>
      </w:pPr>
      <w:r>
        <w:rPr>
          <w:b/>
          <w:sz w:val="20"/>
        </w:rPr>
        <w:t xml:space="preserve">ZA POPUNJAVANJE IZVRŠITELJSKOG RADNOG MJESTA </w:t>
      </w:r>
    </w:p>
    <w:p w:rsidR="00643CAF" w:rsidRDefault="00404DC9" w:rsidP="00643CAF">
      <w:pPr>
        <w:shd w:val="clear" w:color="auto" w:fill="FFFFFF"/>
        <w:spacing w:after="0"/>
        <w:jc w:val="center"/>
        <w:rPr>
          <w:b/>
          <w:sz w:val="20"/>
        </w:rPr>
      </w:pPr>
      <w:r>
        <w:rPr>
          <w:b/>
          <w:sz w:val="20"/>
        </w:rPr>
        <w:t xml:space="preserve">U POKRAJINSKOM TAJNIŠTVU ZA OBRAZOVANJE, PROPISE, UPRAVU </w:t>
      </w:r>
    </w:p>
    <w:p w:rsidR="0033165F" w:rsidRPr="00643CAF" w:rsidRDefault="00404DC9" w:rsidP="00643CAF">
      <w:pPr>
        <w:shd w:val="clear" w:color="auto" w:fill="FFFFFF"/>
        <w:spacing w:after="0"/>
        <w:jc w:val="center"/>
        <w:rPr>
          <w:b/>
          <w:sz w:val="20"/>
        </w:rPr>
      </w:pPr>
      <w:r>
        <w:rPr>
          <w:b/>
          <w:sz w:val="20"/>
        </w:rPr>
        <w:t xml:space="preserve">I NACIONALNE MANJINE </w:t>
      </w:r>
      <w:r w:rsidR="00643CAF">
        <w:rPr>
          <w:b/>
          <w:sz w:val="20"/>
        </w:rPr>
        <w:t>–</w:t>
      </w:r>
      <w:r>
        <w:rPr>
          <w:b/>
          <w:sz w:val="20"/>
        </w:rPr>
        <w:t xml:space="preserve"> NACIONALNE ZAJEDNICE</w:t>
      </w:r>
    </w:p>
    <w:p w:rsidR="000D2DC5" w:rsidRPr="00404DC9" w:rsidRDefault="00B80683" w:rsidP="00E162F8">
      <w:pPr>
        <w:shd w:val="clear" w:color="auto" w:fill="FFFFFF"/>
        <w:jc w:val="both"/>
        <w:rPr>
          <w:rFonts w:eastAsia="Times New Roman"/>
          <w:bCs/>
          <w:sz w:val="20"/>
          <w:szCs w:val="20"/>
          <w:shd w:val="clear" w:color="auto" w:fill="FFFFFF"/>
        </w:rPr>
      </w:pPr>
      <w:r>
        <w:rPr>
          <w:color w:val="3D3D3D"/>
          <w:sz w:val="20"/>
        </w:rPr>
        <w:br/>
      </w:r>
      <w:r>
        <w:rPr>
          <w:sz w:val="20"/>
          <w:shd w:val="clear" w:color="auto" w:fill="FFFFFF"/>
        </w:rPr>
        <w:t>Svi izrazi, pojmovi, imenice, pridjevi i glagoli u ovom oglasu koji su upotrijebljeni u muškom gramatičkom rodu, odnose se bez diskriminacije i na osobe ženskog spola.</w:t>
      </w:r>
    </w:p>
    <w:p w:rsidR="000D2DC5" w:rsidRPr="00404DC9" w:rsidRDefault="00404DC9" w:rsidP="00E162F8">
      <w:pPr>
        <w:spacing w:before="120" w:after="120"/>
        <w:contextualSpacing/>
        <w:jc w:val="both"/>
        <w:rPr>
          <w:rFonts w:eastAsia="Times New Roman"/>
          <w:b/>
          <w:sz w:val="20"/>
          <w:szCs w:val="20"/>
          <w:shd w:val="clear" w:color="auto" w:fill="FFFFFF"/>
        </w:rPr>
      </w:pPr>
      <w:r>
        <w:rPr>
          <w:sz w:val="20"/>
          <w:shd w:val="clear" w:color="auto" w:fill="FFFFFF"/>
        </w:rPr>
        <w:t xml:space="preserve">Na internom natječaju imaju pravo sudjelovati </w:t>
      </w:r>
      <w:r>
        <w:rPr>
          <w:rFonts w:asciiTheme="minorHAnsi" w:hAnsiTheme="minorHAnsi"/>
          <w:sz w:val="20"/>
        </w:rPr>
        <w:t>službenici zaposleni na neodređeno vrijeme u tijelima APV  kao i službama i organizacijama koje osniva nadležno tijelo APV i</w:t>
      </w:r>
      <w:r>
        <w:rPr>
          <w:b/>
          <w:sz w:val="20"/>
          <w:shd w:val="clear" w:color="auto" w:fill="FFFFFF"/>
        </w:rPr>
        <w:t xml:space="preserve"> </w:t>
      </w:r>
      <w:r>
        <w:rPr>
          <w:rFonts w:asciiTheme="minorHAnsi" w:hAnsiTheme="minorHAnsi"/>
          <w:sz w:val="20"/>
        </w:rPr>
        <w:t>službenici u istom zvanju ili službenici koji ispunjavaju uvjete za napredovanje u zvanje u koje je razvrstano radno mjesto koje se popunjava.</w:t>
      </w:r>
    </w:p>
    <w:p w:rsidR="000D2DC5" w:rsidRPr="00404DC9" w:rsidRDefault="000D2DC5" w:rsidP="0033165F">
      <w:pPr>
        <w:shd w:val="clear" w:color="auto" w:fill="FFFFFF"/>
        <w:rPr>
          <w:rFonts w:eastAsia="Times New Roman"/>
          <w:b/>
          <w:bCs/>
          <w:sz w:val="20"/>
          <w:szCs w:val="20"/>
          <w:shd w:val="clear" w:color="auto" w:fill="FFFFFF"/>
          <w:lang w:eastAsia="en-GB"/>
        </w:rPr>
      </w:pPr>
    </w:p>
    <w:p w:rsidR="00B80683" w:rsidRPr="00404DC9" w:rsidRDefault="00B80683" w:rsidP="0033165F">
      <w:pPr>
        <w:shd w:val="clear" w:color="auto" w:fill="FFFFFF"/>
        <w:rPr>
          <w:rFonts w:eastAsia="Times New Roman"/>
          <w:sz w:val="20"/>
          <w:szCs w:val="20"/>
        </w:rPr>
      </w:pPr>
      <w:r>
        <w:rPr>
          <w:b/>
          <w:sz w:val="20"/>
          <w:shd w:val="clear" w:color="auto" w:fill="FFFFFF"/>
        </w:rPr>
        <w:t>I. Tijelo u kojem se popunjava radno mjesto: </w:t>
      </w:r>
    </w:p>
    <w:p w:rsidR="00B80683" w:rsidRPr="00404DC9" w:rsidRDefault="00404DC9" w:rsidP="00B80683">
      <w:pPr>
        <w:rPr>
          <w:rFonts w:eastAsia="Times New Roman"/>
          <w:sz w:val="20"/>
          <w:szCs w:val="20"/>
        </w:rPr>
      </w:pPr>
      <w:r>
        <w:rPr>
          <w:sz w:val="20"/>
        </w:rPr>
        <w:t xml:space="preserve">Pokrajinsko tajništvo za obrazovanje, propise, upravu i nacionalne manjine </w:t>
      </w:r>
      <w:r w:rsidR="00643CAF">
        <w:rPr>
          <w:sz w:val="20"/>
        </w:rPr>
        <w:t>–</w:t>
      </w:r>
      <w:r>
        <w:rPr>
          <w:sz w:val="20"/>
        </w:rPr>
        <w:t xml:space="preserve"> nacionalne zajednice</w:t>
      </w:r>
    </w:p>
    <w:p w:rsidR="00643CAF" w:rsidRDefault="00B80683" w:rsidP="00643CAF">
      <w:pPr>
        <w:spacing w:before="120" w:after="0"/>
        <w:jc w:val="both"/>
        <w:rPr>
          <w:rFonts w:eastAsia="Times New Roman"/>
          <w:b/>
          <w:sz w:val="20"/>
          <w:szCs w:val="20"/>
        </w:rPr>
      </w:pPr>
      <w:r>
        <w:rPr>
          <w:b/>
          <w:sz w:val="20"/>
          <w:shd w:val="clear" w:color="auto" w:fill="FFFFFF"/>
        </w:rPr>
        <w:t>II. Radno mjesto koje se popunjava: </w:t>
      </w:r>
      <w:r>
        <w:rPr>
          <w:b/>
          <w:sz w:val="20"/>
        </w:rPr>
        <w:t>savjetnik za odnose s javnošću, Odjel za zajedničke poslove</w:t>
      </w:r>
      <w:r w:rsidR="00643CAF">
        <w:rPr>
          <w:b/>
          <w:sz w:val="20"/>
        </w:rPr>
        <w:t xml:space="preserve"> –</w:t>
      </w:r>
      <w:r>
        <w:rPr>
          <w:b/>
          <w:sz w:val="20"/>
        </w:rPr>
        <w:t xml:space="preserve"> 1 izvršitelj (članak 27. točka 72 Pravilnika)</w:t>
      </w:r>
    </w:p>
    <w:p w:rsidR="000475ED" w:rsidRPr="00643CAF" w:rsidRDefault="00B80683" w:rsidP="00643CAF">
      <w:pPr>
        <w:spacing w:after="0"/>
        <w:jc w:val="both"/>
        <w:rPr>
          <w:rFonts w:eastAsia="Times New Roman"/>
          <w:b/>
          <w:sz w:val="20"/>
          <w:szCs w:val="20"/>
        </w:rPr>
      </w:pPr>
      <w:r>
        <w:rPr>
          <w:sz w:val="20"/>
        </w:rPr>
        <w:br/>
      </w:r>
      <w:r>
        <w:rPr>
          <w:b/>
          <w:sz w:val="20"/>
          <w:shd w:val="clear" w:color="auto" w:fill="FFFFFF"/>
        </w:rPr>
        <w:t xml:space="preserve">III. Opis poslova: </w:t>
      </w:r>
    </w:p>
    <w:p w:rsidR="003D4567" w:rsidRPr="00404DC9" w:rsidRDefault="00404DC9" w:rsidP="00643CAF">
      <w:pPr>
        <w:jc w:val="both"/>
        <w:rPr>
          <w:rFonts w:eastAsia="Times New Roman" w:cstheme="minorHAnsi"/>
          <w:color w:val="000000" w:themeColor="text1"/>
          <w:sz w:val="20"/>
          <w:szCs w:val="20"/>
        </w:rPr>
      </w:pPr>
      <w:r>
        <w:rPr>
          <w:color w:val="000000" w:themeColor="text1"/>
          <w:sz w:val="20"/>
        </w:rPr>
        <w:t>Obavlja  složene administrativno-tehničke i poslove odnosa s javnošću koji se odnose na: uredsko poslovanje, zaštitu osobnih podataka, pisanje prijedloga priopćenja i najava događaja i aktivnosti na mađarskom jeziku, prisustvovanje događajima na kojima sudjeluje Tajništvo i pisanje izvješća s tih događaja na mađarskom jeziku, praćenje izvještavanja medija na mađarskom jeziku o Tajništvu i po potrebi sudjelovanje u izradi govora pokrajinskog tajnika i drugih osoba iz Tajništva koje imaju javne nastupe na mađarskom jeziku.</w:t>
      </w:r>
    </w:p>
    <w:p w:rsidR="001E02C2" w:rsidRPr="00404DC9" w:rsidRDefault="009070A3" w:rsidP="00202EBC">
      <w:pPr>
        <w:spacing w:before="120" w:after="120" w:line="240" w:lineRule="auto"/>
        <w:jc w:val="both"/>
        <w:rPr>
          <w:rFonts w:asciiTheme="minorHAnsi" w:eastAsia="Times New Roman" w:hAnsiTheme="minorHAnsi"/>
          <w:color w:val="000000" w:themeColor="text1"/>
          <w:sz w:val="20"/>
          <w:szCs w:val="20"/>
        </w:rPr>
      </w:pPr>
      <w:r>
        <w:rPr>
          <w:rFonts w:asciiTheme="minorHAnsi" w:hAnsiTheme="minorHAnsi"/>
          <w:b/>
          <w:color w:val="000000" w:themeColor="text1"/>
          <w:sz w:val="20"/>
        </w:rPr>
        <w:t>IV. Uvjeti:</w:t>
      </w:r>
      <w:r>
        <w:rPr>
          <w:rFonts w:asciiTheme="minorHAnsi" w:hAnsiTheme="minorHAnsi"/>
          <w:color w:val="000000" w:themeColor="text1"/>
          <w:sz w:val="20"/>
        </w:rPr>
        <w:t xml:space="preserve"> </w:t>
      </w:r>
    </w:p>
    <w:p w:rsidR="001E02C2" w:rsidRPr="00404DC9" w:rsidRDefault="00404DC9" w:rsidP="00202EBC">
      <w:pPr>
        <w:spacing w:before="120" w:after="120" w:line="240" w:lineRule="auto"/>
        <w:jc w:val="both"/>
        <w:rPr>
          <w:rFonts w:asciiTheme="minorHAnsi" w:eastAsia="Times New Roman" w:hAnsiTheme="minorHAnsi"/>
          <w:color w:val="000000" w:themeColor="text1"/>
          <w:sz w:val="20"/>
          <w:szCs w:val="20"/>
        </w:rPr>
      </w:pPr>
      <w:r>
        <w:rPr>
          <w:rFonts w:asciiTheme="minorHAnsi" w:hAnsiTheme="minorHAnsi"/>
          <w:color w:val="000000" w:themeColor="text1"/>
          <w:sz w:val="20"/>
          <w:u w:val="single"/>
        </w:rPr>
        <w:t>Opći uvjeti za rad u tijelima Autonomne Pokrajine Vojvodine:</w:t>
      </w:r>
      <w:r>
        <w:rPr>
          <w:rFonts w:asciiTheme="minorHAnsi" w:hAnsiTheme="minorHAnsi"/>
          <w:color w:val="000000" w:themeColor="text1"/>
          <w:sz w:val="20"/>
        </w:rPr>
        <w:t xml:space="preserve"> da je sudionik internog natječaja punoljetan državljanin Republike Srbije; da ima propisano obrazovanje, da nije pravomoćno osuđivan na bezuvjetnu kaznu zatvora od najmanje šest mjeseci i da mu prethodno nije prestajao radni odnos u državnom tijelu, odnosno tijelu autonomne pokrajin</w:t>
      </w:r>
      <w:r w:rsidR="00643CAF">
        <w:rPr>
          <w:rFonts w:asciiTheme="minorHAnsi" w:hAnsiTheme="minorHAnsi"/>
          <w:color w:val="000000" w:themeColor="text1"/>
          <w:sz w:val="20"/>
        </w:rPr>
        <w:t>e i jedinice lokalne samouprave</w:t>
      </w:r>
      <w:r>
        <w:rPr>
          <w:rFonts w:asciiTheme="minorHAnsi" w:hAnsiTheme="minorHAnsi"/>
          <w:color w:val="000000" w:themeColor="text1"/>
          <w:sz w:val="20"/>
        </w:rPr>
        <w:t xml:space="preserve"> zbog teže povrede dužnosti iz radnog odnosa, da ispunjava ostale uvjete određene zakonom, drugim propisom i aktom o sistematizaciji radnih mjesta.</w:t>
      </w:r>
    </w:p>
    <w:p w:rsidR="00202EBC" w:rsidRPr="00404DC9" w:rsidRDefault="00404DC9" w:rsidP="00202EBC">
      <w:pPr>
        <w:spacing w:before="120" w:after="120" w:line="240" w:lineRule="auto"/>
        <w:jc w:val="both"/>
        <w:rPr>
          <w:rFonts w:asciiTheme="minorHAnsi" w:eastAsia="Times New Roman" w:hAnsiTheme="minorHAnsi"/>
          <w:color w:val="000000" w:themeColor="text1"/>
          <w:sz w:val="20"/>
          <w:szCs w:val="20"/>
        </w:rPr>
      </w:pPr>
      <w:r>
        <w:rPr>
          <w:color w:val="000000" w:themeColor="text1"/>
          <w:sz w:val="20"/>
          <w:u w:val="single"/>
        </w:rPr>
        <w:lastRenderedPageBreak/>
        <w:t>Uvjeti za radno mjesto:</w:t>
      </w:r>
      <w:r>
        <w:rPr>
          <w:color w:val="000000" w:themeColor="text1"/>
          <w:sz w:val="20"/>
        </w:rPr>
        <w:t xml:space="preserve"> Uvjeti: visoko obrazovanje u području filološke znanosti</w:t>
      </w:r>
      <w:r w:rsidR="00643CAF">
        <w:rPr>
          <w:color w:val="000000" w:themeColor="text1"/>
          <w:sz w:val="20"/>
        </w:rPr>
        <w:t xml:space="preserve"> – </w:t>
      </w:r>
      <w:r>
        <w:rPr>
          <w:color w:val="000000" w:themeColor="text1"/>
          <w:sz w:val="20"/>
        </w:rPr>
        <w:t>profesor mađarskog jezika i književnosti ili u području: kulturološke znanosti i komunikologija</w:t>
      </w:r>
      <w:r w:rsidR="00643CAF">
        <w:rPr>
          <w:color w:val="000000" w:themeColor="text1"/>
          <w:sz w:val="20"/>
        </w:rPr>
        <w:t xml:space="preserve"> – </w:t>
      </w:r>
      <w:r>
        <w:rPr>
          <w:color w:val="000000" w:themeColor="text1"/>
          <w:sz w:val="20"/>
        </w:rPr>
        <w:t>novinar</w:t>
      </w:r>
      <w:r w:rsidR="00643CAF">
        <w:rPr>
          <w:color w:val="000000" w:themeColor="text1"/>
          <w:sz w:val="20"/>
        </w:rPr>
        <w:t>,</w:t>
      </w:r>
      <w:r>
        <w:rPr>
          <w:color w:val="000000" w:themeColor="text1"/>
          <w:sz w:val="20"/>
        </w:rPr>
        <w:t xml:space="preserve"> na osnovnim akademskim studijima u opsegu od najmanje 240 ECTS bodova, master akademskim studijima, master stručnim studijima, specijalističkim akademskim studijima, specijalističkim stručnim studijima, odnosno na osnovnim studijima u trajanju od najmanje četir</w:t>
      </w:r>
      <w:r w:rsidR="00643CAF">
        <w:rPr>
          <w:color w:val="000000" w:themeColor="text1"/>
          <w:sz w:val="20"/>
        </w:rPr>
        <w:t xml:space="preserve">i godine ili specijalističkim </w:t>
      </w:r>
      <w:r>
        <w:rPr>
          <w:color w:val="000000" w:themeColor="text1"/>
          <w:sz w:val="20"/>
        </w:rPr>
        <w:t>studijima na fakultetu, najmanje tri godine radnog iskustva u struci, znanje mađarskog jezika, položen državni stručni ispit, kao i potrebne kompetencije za obavljanje poslova.</w:t>
      </w:r>
    </w:p>
    <w:p w:rsidR="009070A3" w:rsidRPr="00404DC9" w:rsidRDefault="009070A3" w:rsidP="00F90C49">
      <w:pPr>
        <w:spacing w:after="0"/>
        <w:jc w:val="both"/>
        <w:rPr>
          <w:rFonts w:asciiTheme="minorHAnsi" w:eastAsia="Times New Roman" w:hAnsiTheme="minorHAnsi"/>
          <w:color w:val="FF0000"/>
          <w:sz w:val="20"/>
          <w:szCs w:val="20"/>
          <w:lang w:eastAsia="x-none"/>
        </w:rPr>
      </w:pPr>
    </w:p>
    <w:p w:rsidR="001E02C2" w:rsidRPr="00404DC9" w:rsidRDefault="009070A3" w:rsidP="00F90C49">
      <w:pPr>
        <w:spacing w:after="0"/>
        <w:jc w:val="both"/>
        <w:rPr>
          <w:rFonts w:eastAsia="Times New Roman"/>
          <w:b/>
          <w:sz w:val="20"/>
          <w:szCs w:val="20"/>
        </w:rPr>
      </w:pPr>
      <w:r>
        <w:rPr>
          <w:rFonts w:asciiTheme="minorHAnsi" w:hAnsiTheme="minorHAnsi"/>
          <w:b/>
          <w:sz w:val="20"/>
        </w:rPr>
        <w:t>V. Vrsta radnog odnosa:</w:t>
      </w:r>
      <w:r>
        <w:rPr>
          <w:b/>
          <w:sz w:val="20"/>
        </w:rPr>
        <w:t xml:space="preserve"> </w:t>
      </w:r>
    </w:p>
    <w:p w:rsidR="00D24BA0" w:rsidRPr="00404DC9" w:rsidRDefault="00404DC9" w:rsidP="00F90C49">
      <w:pPr>
        <w:spacing w:after="0"/>
        <w:jc w:val="both"/>
        <w:rPr>
          <w:rFonts w:asciiTheme="minorHAnsi" w:eastAsia="Times New Roman" w:hAnsiTheme="minorHAnsi"/>
          <w:color w:val="FF0000"/>
          <w:sz w:val="20"/>
          <w:szCs w:val="20"/>
        </w:rPr>
      </w:pPr>
      <w:r>
        <w:rPr>
          <w:sz w:val="20"/>
        </w:rPr>
        <w:t>Interni natječaj je raspisan radi zasnivanja radnog odnosa na neodređeno vrijeme.</w:t>
      </w:r>
    </w:p>
    <w:p w:rsidR="009070A3" w:rsidRPr="00404DC9" w:rsidRDefault="009070A3" w:rsidP="00F90C49">
      <w:pPr>
        <w:spacing w:after="0"/>
        <w:jc w:val="both"/>
        <w:rPr>
          <w:rFonts w:asciiTheme="minorHAnsi" w:eastAsia="Times New Roman" w:hAnsiTheme="minorHAnsi"/>
          <w:color w:val="FF0000"/>
          <w:sz w:val="20"/>
          <w:szCs w:val="20"/>
        </w:rPr>
      </w:pPr>
      <w:r>
        <w:rPr>
          <w:color w:val="3D3D3D"/>
          <w:sz w:val="20"/>
        </w:rPr>
        <w:br/>
      </w:r>
      <w:r>
        <w:rPr>
          <w:b/>
          <w:sz w:val="20"/>
          <w:shd w:val="clear" w:color="auto" w:fill="FFFFFF"/>
        </w:rPr>
        <w:t>VI. Mjesto rada:</w:t>
      </w:r>
      <w:r>
        <w:rPr>
          <w:sz w:val="20"/>
          <w:shd w:val="clear" w:color="auto" w:fill="FFFFFF"/>
        </w:rPr>
        <w:t xml:space="preserve"> Novi Sad, Bulevar Mihajla </w:t>
      </w:r>
      <w:proofErr w:type="spellStart"/>
      <w:r>
        <w:rPr>
          <w:sz w:val="20"/>
          <w:shd w:val="clear" w:color="auto" w:fill="FFFFFF"/>
        </w:rPr>
        <w:t>Pupina</w:t>
      </w:r>
      <w:proofErr w:type="spellEnd"/>
      <w:r>
        <w:rPr>
          <w:sz w:val="20"/>
          <w:shd w:val="clear" w:color="auto" w:fill="FFFFFF"/>
        </w:rPr>
        <w:t xml:space="preserve"> 16.</w:t>
      </w:r>
    </w:p>
    <w:p w:rsidR="00B80683" w:rsidRPr="00404DC9" w:rsidRDefault="00B80683" w:rsidP="00B80683">
      <w:pPr>
        <w:spacing w:before="120" w:after="120"/>
        <w:contextualSpacing/>
        <w:rPr>
          <w:rFonts w:eastAsia="Times New Roman"/>
          <w:b/>
          <w:bCs/>
          <w:sz w:val="20"/>
          <w:szCs w:val="20"/>
          <w:shd w:val="clear" w:color="auto" w:fill="FFFFFF"/>
          <w:lang w:eastAsia="en-GB"/>
        </w:rPr>
      </w:pPr>
    </w:p>
    <w:p w:rsidR="00B80683" w:rsidRDefault="009070A3" w:rsidP="00650C62">
      <w:pPr>
        <w:spacing w:before="120" w:after="120"/>
        <w:contextualSpacing/>
        <w:jc w:val="both"/>
        <w:rPr>
          <w:sz w:val="20"/>
          <w:shd w:val="clear" w:color="auto" w:fill="FFFFFF"/>
        </w:rPr>
      </w:pPr>
      <w:r>
        <w:rPr>
          <w:b/>
          <w:sz w:val="20"/>
          <w:shd w:val="clear" w:color="auto" w:fill="FFFFFF"/>
        </w:rPr>
        <w:t>VII. Izbor kandidata temelji se na stručnoj osposobljenosti, znanju i vještinama, odnosno provjeri posebnih funkcionalnih kompetencija i motivacije za rad na radnom mjestu. Izborni postupak provodi se pismenom provjerom i razgovorom s kandidatima</w:t>
      </w:r>
      <w:r>
        <w:rPr>
          <w:sz w:val="20"/>
          <w:shd w:val="clear" w:color="auto" w:fill="FFFFFF"/>
        </w:rPr>
        <w:t xml:space="preserve">. </w:t>
      </w:r>
    </w:p>
    <w:p w:rsidR="00643CAF" w:rsidRPr="00404DC9" w:rsidRDefault="00643CAF" w:rsidP="00650C62">
      <w:pPr>
        <w:spacing w:before="120" w:after="120"/>
        <w:contextualSpacing/>
        <w:jc w:val="both"/>
        <w:rPr>
          <w:rFonts w:eastAsia="Times New Roman"/>
          <w:bCs/>
          <w:sz w:val="20"/>
          <w:szCs w:val="20"/>
          <w:shd w:val="clear" w:color="auto" w:fill="FFFFFF"/>
        </w:rPr>
      </w:pPr>
    </w:p>
    <w:p w:rsidR="00B96A10" w:rsidRPr="00404DC9" w:rsidRDefault="00404DC9" w:rsidP="00B80683">
      <w:pPr>
        <w:spacing w:before="120" w:after="120"/>
        <w:contextualSpacing/>
        <w:rPr>
          <w:rFonts w:eastAsia="Times New Roman"/>
          <w:sz w:val="20"/>
          <w:szCs w:val="20"/>
        </w:rPr>
      </w:pPr>
      <w:r>
        <w:rPr>
          <w:sz w:val="20"/>
        </w:rPr>
        <w:t>U izbornom postupku obavljat će se provjera sljedećih kompetencija:</w:t>
      </w:r>
    </w:p>
    <w:p w:rsidR="00650C62" w:rsidRPr="00404DC9" w:rsidRDefault="00404DC9" w:rsidP="00B96A10">
      <w:pPr>
        <w:pStyle w:val="ListParagraph"/>
        <w:numPr>
          <w:ilvl w:val="0"/>
          <w:numId w:val="6"/>
        </w:numPr>
        <w:shd w:val="clear" w:color="auto" w:fill="FFFFFF"/>
        <w:spacing w:after="225" w:line="345" w:lineRule="atLeast"/>
        <w:rPr>
          <w:rFonts w:ascii="Calibri" w:eastAsia="Times New Roman" w:hAnsi="Calibri" w:cs="Times New Roman"/>
          <w:sz w:val="20"/>
          <w:szCs w:val="20"/>
        </w:rPr>
      </w:pPr>
      <w:r>
        <w:rPr>
          <w:rFonts w:ascii="Calibri" w:hAnsi="Calibri"/>
          <w:sz w:val="20"/>
        </w:rPr>
        <w:t>Posebne funkcionalne kompetencije:</w:t>
      </w:r>
    </w:p>
    <w:p w:rsidR="00455E6D" w:rsidRPr="00404DC9" w:rsidRDefault="00B4574F" w:rsidP="00194DA3">
      <w:pPr>
        <w:pStyle w:val="ListParagraph"/>
        <w:shd w:val="clear" w:color="auto" w:fill="FFFFFF"/>
        <w:spacing w:after="225" w:line="345" w:lineRule="atLeast"/>
        <w:rPr>
          <w:rFonts w:ascii="Calibri" w:eastAsia="Times New Roman" w:hAnsi="Calibri" w:cs="Times New Roman"/>
          <w:sz w:val="20"/>
          <w:szCs w:val="20"/>
        </w:rPr>
      </w:pPr>
      <w:r>
        <w:rPr>
          <w:rFonts w:ascii="Calibri" w:hAnsi="Calibri"/>
          <w:sz w:val="20"/>
        </w:rPr>
        <w:t>1-a) za područje rada:</w:t>
      </w:r>
    </w:p>
    <w:p w:rsidR="00077042" w:rsidRPr="00404DC9" w:rsidRDefault="00455E6D" w:rsidP="00362670">
      <w:pPr>
        <w:pStyle w:val="ListParagraph"/>
        <w:rPr>
          <w:rFonts w:eastAsia="Times New Roman"/>
          <w:sz w:val="20"/>
          <w:szCs w:val="20"/>
        </w:rPr>
      </w:pPr>
      <w:r>
        <w:rPr>
          <w:sz w:val="20"/>
        </w:rPr>
        <w:t xml:space="preserve">- Poslovi odnosa s javnošću 1) upravljanje odnosima s </w:t>
      </w:r>
      <w:r w:rsidR="00643CAF">
        <w:rPr>
          <w:sz w:val="20"/>
        </w:rPr>
        <w:t>javnošću; 2) odnosi s medijima; 3) metodologija i alati</w:t>
      </w:r>
      <w:r>
        <w:rPr>
          <w:sz w:val="20"/>
        </w:rPr>
        <w:t xml:space="preserve"> za prikupljanje i analizu podataka; 4) medijsk</w:t>
      </w:r>
      <w:r w:rsidR="00643CAF">
        <w:rPr>
          <w:sz w:val="20"/>
        </w:rPr>
        <w:t>a</w:t>
      </w:r>
      <w:r>
        <w:rPr>
          <w:sz w:val="20"/>
        </w:rPr>
        <w:t xml:space="preserve"> pismenost; 5) integrirane marketinške komunikacije; 6) menadžment događaja; 7) zaštit</w:t>
      </w:r>
      <w:r w:rsidR="00643CAF">
        <w:rPr>
          <w:sz w:val="20"/>
        </w:rPr>
        <w:t>a</w:t>
      </w:r>
      <w:r>
        <w:rPr>
          <w:sz w:val="20"/>
        </w:rPr>
        <w:t xml:space="preserve"> osobnih podataka;</w:t>
      </w:r>
    </w:p>
    <w:p w:rsidR="00B30B24" w:rsidRPr="00404DC9" w:rsidRDefault="00B4574F" w:rsidP="00362670">
      <w:pPr>
        <w:pStyle w:val="ListParagraph"/>
        <w:rPr>
          <w:rFonts w:eastAsia="Times New Roman"/>
          <w:sz w:val="20"/>
          <w:szCs w:val="20"/>
        </w:rPr>
      </w:pPr>
      <w:r>
        <w:rPr>
          <w:sz w:val="20"/>
        </w:rPr>
        <w:t>-Administrativno-tehnički poslovi 1) uredsko poslovanje; 2) metode i tehnike prikupljanja podataka radi daljnje obrade; 3) tehnike evidentiranja i ažuriranja podataka u relevantnim bazama podataka; 4) tehnike pripreme materijala radi daljnjeg prikazivanja i uporabe; 5) metode vođenja internih i dostavnih knjiga</w:t>
      </w:r>
    </w:p>
    <w:p w:rsidR="005A5F53" w:rsidRPr="00404DC9" w:rsidRDefault="005A5F53" w:rsidP="00B4574F">
      <w:pPr>
        <w:pStyle w:val="ListParagraph"/>
        <w:shd w:val="clear" w:color="auto" w:fill="FFFFFF"/>
        <w:spacing w:line="345" w:lineRule="atLeast"/>
        <w:rPr>
          <w:rFonts w:eastAsia="Times New Roman" w:cstheme="minorHAnsi"/>
          <w:color w:val="000000"/>
          <w:sz w:val="20"/>
          <w:szCs w:val="20"/>
          <w:lang w:eastAsia="en-GB"/>
        </w:rPr>
      </w:pPr>
    </w:p>
    <w:p w:rsidR="00455E6D" w:rsidRPr="00404DC9" w:rsidRDefault="00B4574F" w:rsidP="00455E6D">
      <w:pPr>
        <w:pStyle w:val="ListParagraph"/>
        <w:rPr>
          <w:rFonts w:eastAsia="Times New Roman"/>
          <w:sz w:val="20"/>
          <w:szCs w:val="20"/>
        </w:rPr>
      </w:pPr>
      <w:r>
        <w:rPr>
          <w:sz w:val="20"/>
        </w:rPr>
        <w:t>2-b) za određeno radno mjesto:</w:t>
      </w:r>
    </w:p>
    <w:p w:rsidR="00455E6D" w:rsidRPr="00404DC9" w:rsidRDefault="00455E6D" w:rsidP="00362670">
      <w:pPr>
        <w:pStyle w:val="ListParagraph"/>
        <w:rPr>
          <w:rFonts w:eastAsia="Times New Roman"/>
          <w:sz w:val="20"/>
          <w:szCs w:val="20"/>
        </w:rPr>
      </w:pPr>
      <w:r>
        <w:rPr>
          <w:sz w:val="20"/>
        </w:rPr>
        <w:t>- planski dokumenti, propisi i akti iz nadležnosti i organizacije tijela:</w:t>
      </w:r>
      <w:r>
        <w:t xml:space="preserve"> </w:t>
      </w:r>
      <w:r>
        <w:rPr>
          <w:sz w:val="20"/>
        </w:rPr>
        <w:t>Statut Autonomne Pokrajine Vojvodine, Pokrajinska skupštinska odluka o pokrajinskoj upravi, Zakon o utvrđivanju nadležnosti Autonomne Pokrajine Vojvodine i</w:t>
      </w:r>
    </w:p>
    <w:p w:rsidR="009C6E95" w:rsidRDefault="00B96A10" w:rsidP="00362670">
      <w:pPr>
        <w:pStyle w:val="ListParagraph"/>
        <w:rPr>
          <w:sz w:val="20"/>
        </w:rPr>
      </w:pPr>
      <w:r>
        <w:rPr>
          <w:sz w:val="20"/>
        </w:rPr>
        <w:t>- relevantni propisi iz djelokruga radnog mjesta: Zakon o javnom informiranju i medijima, Zakon o elektroničkim medijima, Uredba o uredskom poslovanju, Zakon o zaštiti osobnih podataka</w:t>
      </w:r>
    </w:p>
    <w:p w:rsidR="00643CAF" w:rsidRPr="00404DC9" w:rsidRDefault="00643CAF" w:rsidP="00362670">
      <w:pPr>
        <w:pStyle w:val="ListParagraph"/>
        <w:rPr>
          <w:rFonts w:eastAsia="Times New Roman" w:cs="Times New Roman"/>
          <w:sz w:val="20"/>
          <w:szCs w:val="20"/>
        </w:rPr>
      </w:pPr>
    </w:p>
    <w:p w:rsidR="00362670" w:rsidRDefault="00362670" w:rsidP="00840D8E">
      <w:pPr>
        <w:pStyle w:val="ListParagraph"/>
        <w:rPr>
          <w:sz w:val="20"/>
        </w:rPr>
      </w:pPr>
      <w:r>
        <w:rPr>
          <w:sz w:val="20"/>
        </w:rPr>
        <w:t xml:space="preserve">3-v) znanje jezika nacionalne manjine </w:t>
      </w:r>
      <w:r w:rsidR="00643CAF">
        <w:rPr>
          <w:sz w:val="20"/>
        </w:rPr>
        <w:t>–</w:t>
      </w:r>
      <w:r>
        <w:rPr>
          <w:sz w:val="20"/>
        </w:rPr>
        <w:t xml:space="preserve"> mađarskog jezika: pismenim putem, pisanjem tekstova (priopćenja, objava i sl.) dvojezično, na srpskom i mađarskom jeziku.</w:t>
      </w:r>
    </w:p>
    <w:p w:rsidR="00643CAF" w:rsidRPr="00404DC9" w:rsidRDefault="00643CAF" w:rsidP="00840D8E">
      <w:pPr>
        <w:pStyle w:val="ListParagraph"/>
        <w:rPr>
          <w:rFonts w:eastAsia="Times New Roman" w:cs="Times New Roman"/>
          <w:sz w:val="20"/>
          <w:szCs w:val="20"/>
        </w:rPr>
      </w:pPr>
    </w:p>
    <w:p w:rsidR="005A5F53" w:rsidRPr="00643CAF" w:rsidRDefault="00404DC9" w:rsidP="007D5CAB">
      <w:pPr>
        <w:pStyle w:val="ListParagraph"/>
        <w:numPr>
          <w:ilvl w:val="0"/>
          <w:numId w:val="6"/>
        </w:numPr>
        <w:rPr>
          <w:rFonts w:eastAsia="Times New Roman" w:cs="Times New Roman"/>
          <w:sz w:val="20"/>
          <w:szCs w:val="20"/>
        </w:rPr>
      </w:pPr>
      <w:r>
        <w:rPr>
          <w:rFonts w:ascii="Calibri" w:hAnsi="Calibri"/>
          <w:sz w:val="20"/>
        </w:rPr>
        <w:t>Završni razgovor s kandidatom</w:t>
      </w:r>
    </w:p>
    <w:p w:rsidR="00643CAF" w:rsidRPr="00643CAF" w:rsidRDefault="00643CAF" w:rsidP="00643CAF">
      <w:pPr>
        <w:pStyle w:val="ListParagraph"/>
        <w:rPr>
          <w:rFonts w:eastAsia="Times New Roman" w:cs="Times New Roman"/>
          <w:sz w:val="20"/>
          <w:szCs w:val="20"/>
        </w:rPr>
      </w:pPr>
    </w:p>
    <w:p w:rsidR="009070A3" w:rsidRPr="00404DC9" w:rsidRDefault="00404DC9" w:rsidP="007D5CAB">
      <w:pPr>
        <w:rPr>
          <w:rFonts w:asciiTheme="minorHAnsi" w:eastAsia="Times New Roman" w:hAnsiTheme="minorHAnsi"/>
          <w:sz w:val="20"/>
          <w:szCs w:val="20"/>
        </w:rPr>
      </w:pPr>
      <w:r>
        <w:rPr>
          <w:sz w:val="20"/>
        </w:rPr>
        <w:t>Natječajno povjerenstvo u razgovoru s kandidatom vrši procjenu motivacije kandidata za rad na radnom mjestu, mogućih doprinosa na radu i prihvaćanja vrijednosti tijela.</w:t>
      </w:r>
      <w:r>
        <w:rPr>
          <w:color w:val="3D3D3D"/>
          <w:sz w:val="20"/>
        </w:rPr>
        <w:br/>
      </w:r>
      <w:r>
        <w:rPr>
          <w:color w:val="3D3D3D"/>
          <w:sz w:val="20"/>
        </w:rPr>
        <w:br/>
      </w:r>
      <w:r>
        <w:rPr>
          <w:b/>
          <w:sz w:val="20"/>
          <w:shd w:val="clear" w:color="auto" w:fill="FFFFFF"/>
        </w:rPr>
        <w:t>VIII. Rok za podnošenje prijave na interni natječaj:</w:t>
      </w:r>
    </w:p>
    <w:p w:rsidR="009070A3" w:rsidRPr="00404DC9" w:rsidRDefault="00404DC9" w:rsidP="007D5CAB">
      <w:pPr>
        <w:rPr>
          <w:rFonts w:eastAsia="Times New Roman"/>
          <w:bCs/>
          <w:sz w:val="20"/>
          <w:szCs w:val="20"/>
          <w:shd w:val="clear" w:color="auto" w:fill="FFFFFF"/>
        </w:rPr>
      </w:pPr>
      <w:r>
        <w:rPr>
          <w:sz w:val="20"/>
          <w:shd w:val="clear" w:color="auto" w:fill="FFFFFF"/>
        </w:rPr>
        <w:t>Datum oglašavanja: 5. 2. 2026. godine</w:t>
      </w:r>
    </w:p>
    <w:p w:rsidR="009070A3" w:rsidRPr="00404DC9" w:rsidRDefault="005F7CEC" w:rsidP="007D5CAB">
      <w:pPr>
        <w:rPr>
          <w:rFonts w:eastAsia="Times New Roman"/>
          <w:sz w:val="20"/>
          <w:szCs w:val="20"/>
        </w:rPr>
      </w:pPr>
      <w:r>
        <w:rPr>
          <w:sz w:val="20"/>
          <w:shd w:val="clear" w:color="auto" w:fill="FFFFFF"/>
        </w:rPr>
        <w:t>Rok za podnošenje prijava</w:t>
      </w:r>
      <w:r>
        <w:rPr>
          <w:b/>
          <w:sz w:val="20"/>
          <w:shd w:val="clear" w:color="auto" w:fill="FFFFFF"/>
        </w:rPr>
        <w:t xml:space="preserve"> </w:t>
      </w:r>
      <w:r>
        <w:rPr>
          <w:sz w:val="20"/>
          <w:shd w:val="clear" w:color="auto" w:fill="FFFFFF"/>
        </w:rPr>
        <w:t>je osam dana i počinje teći 6. 2. 2026. godine, a istječe 13. 2. 2026. godine.</w:t>
      </w:r>
    </w:p>
    <w:p w:rsidR="009C6E95" w:rsidRPr="00404DC9" w:rsidRDefault="009070A3" w:rsidP="00B80683">
      <w:pPr>
        <w:rPr>
          <w:rFonts w:eastAsia="Times New Roman"/>
          <w:sz w:val="20"/>
          <w:szCs w:val="20"/>
        </w:rPr>
      </w:pPr>
      <w:r>
        <w:rPr>
          <w:b/>
          <w:sz w:val="20"/>
        </w:rPr>
        <w:t>IX. Prijava na natječaj:</w:t>
      </w:r>
    </w:p>
    <w:p w:rsidR="009C6E95" w:rsidRPr="00404DC9" w:rsidRDefault="00404DC9" w:rsidP="009C6E95">
      <w:pPr>
        <w:jc w:val="both"/>
        <w:rPr>
          <w:rFonts w:eastAsia="Times New Roman"/>
          <w:sz w:val="20"/>
          <w:szCs w:val="20"/>
        </w:rPr>
      </w:pPr>
      <w:r>
        <w:rPr>
          <w:sz w:val="20"/>
        </w:rPr>
        <w:t xml:space="preserve">Prijava na natječaj vrši se na Obrascu prijave  koji je dostupan na internet prezentaciji i oglasnoj ploči Pokrajinskog tajništva za obrazovanje, propise, upravu i nacionalne manjine </w:t>
      </w:r>
      <w:r w:rsidR="00643CAF">
        <w:rPr>
          <w:sz w:val="20"/>
        </w:rPr>
        <w:t>–</w:t>
      </w:r>
      <w:r>
        <w:rPr>
          <w:sz w:val="20"/>
        </w:rPr>
        <w:t xml:space="preserve"> nacionalne zajednice (</w:t>
      </w:r>
      <w:hyperlink r:id="rId7" w:history="1">
        <w:r>
          <w:rPr>
            <w:rStyle w:val="Hyperlink"/>
            <w:sz w:val="20"/>
          </w:rPr>
          <w:t>www.puma.vojvodina.gov.rs</w:t>
        </w:r>
      </w:hyperlink>
      <w:r>
        <w:rPr>
          <w:sz w:val="20"/>
        </w:rPr>
        <w:t>) i internet</w:t>
      </w:r>
      <w:r w:rsidR="00643CAF">
        <w:rPr>
          <w:sz w:val="20"/>
        </w:rPr>
        <w:t>skoj</w:t>
      </w:r>
      <w:r>
        <w:rPr>
          <w:sz w:val="20"/>
        </w:rPr>
        <w:t xml:space="preserve"> prezentaciji Službe za upravljanje ljudskim resursima (</w:t>
      </w:r>
      <w:hyperlink r:id="rId8" w:history="1">
        <w:r>
          <w:rPr>
            <w:rStyle w:val="Hyperlink"/>
            <w:sz w:val="20"/>
          </w:rPr>
          <w:t>www.ljudskiresursi.vojvodina.gov.rs</w:t>
        </w:r>
      </w:hyperlink>
      <w:r>
        <w:rPr>
          <w:sz w:val="20"/>
        </w:rPr>
        <w:t>).</w:t>
      </w:r>
    </w:p>
    <w:p w:rsidR="009C6E95" w:rsidRPr="00404DC9" w:rsidRDefault="00404DC9" w:rsidP="00CE5C3E">
      <w:pPr>
        <w:jc w:val="both"/>
        <w:rPr>
          <w:rFonts w:eastAsia="Times New Roman"/>
          <w:sz w:val="20"/>
          <w:szCs w:val="20"/>
        </w:rPr>
      </w:pPr>
      <w:r>
        <w:rPr>
          <w:sz w:val="20"/>
        </w:rPr>
        <w:lastRenderedPageBreak/>
        <w:t>Prilikom predaje prijave na javni natječaj, prijava dobiva šifru pod kojom podnositelj prijave sudjeluje u daljnjem izbornom postupku. Podnositelj prijave se obavještava o dodijeljenoj šifri u roku od tri dana od prijema prijave, na način koji je u prijavi naznačio za dostavu obavijesti.</w:t>
      </w:r>
    </w:p>
    <w:p w:rsidR="00CE5C3E" w:rsidRPr="00404DC9" w:rsidRDefault="009070A3" w:rsidP="009C6E95">
      <w:pPr>
        <w:jc w:val="both"/>
        <w:rPr>
          <w:rFonts w:eastAsia="Times New Roman"/>
          <w:b/>
          <w:bCs/>
          <w:sz w:val="20"/>
          <w:szCs w:val="20"/>
          <w:shd w:val="clear" w:color="auto" w:fill="FFFFFF"/>
        </w:rPr>
      </w:pPr>
      <w:r>
        <w:rPr>
          <w:b/>
          <w:sz w:val="20"/>
          <w:shd w:val="clear" w:color="auto" w:fill="FFFFFF"/>
        </w:rPr>
        <w:t>X. Osoba koja je zadužena za davanje obavijesti:</w:t>
      </w:r>
    </w:p>
    <w:p w:rsidR="00643CAF" w:rsidRDefault="00404DC9" w:rsidP="009C6E95">
      <w:pPr>
        <w:jc w:val="both"/>
        <w:rPr>
          <w:sz w:val="20"/>
          <w:shd w:val="clear" w:color="auto" w:fill="FFFFFF"/>
        </w:rPr>
      </w:pPr>
      <w:r>
        <w:rPr>
          <w:sz w:val="20"/>
          <w:shd w:val="clear" w:color="auto" w:fill="FFFFFF"/>
        </w:rPr>
        <w:t xml:space="preserve">Bojana </w:t>
      </w:r>
      <w:proofErr w:type="spellStart"/>
      <w:r>
        <w:rPr>
          <w:sz w:val="20"/>
          <w:shd w:val="clear" w:color="auto" w:fill="FFFFFF"/>
        </w:rPr>
        <w:t>Adžić</w:t>
      </w:r>
      <w:proofErr w:type="spellEnd"/>
      <w:r>
        <w:rPr>
          <w:sz w:val="20"/>
          <w:shd w:val="clear" w:color="auto" w:fill="FFFFFF"/>
        </w:rPr>
        <w:t xml:space="preserve"> </w:t>
      </w:r>
      <w:proofErr w:type="spellStart"/>
      <w:r>
        <w:rPr>
          <w:sz w:val="20"/>
          <w:shd w:val="clear" w:color="auto" w:fill="FFFFFF"/>
        </w:rPr>
        <w:t>Makivić</w:t>
      </w:r>
      <w:proofErr w:type="spellEnd"/>
      <w:r>
        <w:rPr>
          <w:sz w:val="20"/>
          <w:shd w:val="clear" w:color="auto" w:fill="FFFFFF"/>
        </w:rPr>
        <w:t>, telefon: 021/487- 4373.</w:t>
      </w:r>
    </w:p>
    <w:p w:rsidR="00CE5C3E" w:rsidRPr="00643CAF" w:rsidRDefault="00B80683" w:rsidP="009C6E95">
      <w:pPr>
        <w:jc w:val="both"/>
        <w:rPr>
          <w:rFonts w:eastAsia="Times New Roman"/>
          <w:sz w:val="20"/>
          <w:szCs w:val="20"/>
          <w:shd w:val="clear" w:color="auto" w:fill="FFFFFF"/>
        </w:rPr>
      </w:pPr>
      <w:r>
        <w:rPr>
          <w:b/>
          <w:sz w:val="20"/>
        </w:rPr>
        <w:t xml:space="preserve">XI. </w:t>
      </w:r>
      <w:r>
        <w:rPr>
          <w:b/>
          <w:sz w:val="20"/>
          <w:shd w:val="clear" w:color="auto" w:fill="FFFFFF"/>
        </w:rPr>
        <w:t>Adresa na koju se podnosi prijava:</w:t>
      </w:r>
    </w:p>
    <w:p w:rsidR="00CE5C3E" w:rsidRPr="00404DC9" w:rsidRDefault="00404DC9" w:rsidP="00F80A17">
      <w:pPr>
        <w:pStyle w:val="ListParagraph"/>
        <w:numPr>
          <w:ilvl w:val="0"/>
          <w:numId w:val="10"/>
        </w:numPr>
        <w:rPr>
          <w:rFonts w:eastAsia="Times New Roman"/>
          <w:sz w:val="20"/>
          <w:szCs w:val="20"/>
          <w:shd w:val="clear" w:color="auto" w:fill="FFFFFF"/>
        </w:rPr>
      </w:pPr>
      <w:r>
        <w:rPr>
          <w:sz w:val="20"/>
          <w:shd w:val="clear" w:color="auto" w:fill="FFFFFF"/>
        </w:rPr>
        <w:t xml:space="preserve">putem pošte na adresu Pokrajinskog tajništva za  obrazovanje, propise, upravu i nacionalne manjine </w:t>
      </w:r>
      <w:r w:rsidR="00643CAF">
        <w:rPr>
          <w:sz w:val="20"/>
          <w:shd w:val="clear" w:color="auto" w:fill="FFFFFF"/>
        </w:rPr>
        <w:t>–</w:t>
      </w:r>
      <w:r>
        <w:rPr>
          <w:sz w:val="20"/>
          <w:shd w:val="clear" w:color="auto" w:fill="FFFFFF"/>
        </w:rPr>
        <w:t xml:space="preserve"> nacionalne zajednice, Bulevar Mihajla </w:t>
      </w:r>
      <w:proofErr w:type="spellStart"/>
      <w:r>
        <w:rPr>
          <w:sz w:val="20"/>
          <w:shd w:val="clear" w:color="auto" w:fill="FFFFFF"/>
        </w:rPr>
        <w:t>Pupina</w:t>
      </w:r>
      <w:proofErr w:type="spellEnd"/>
      <w:r>
        <w:rPr>
          <w:sz w:val="20"/>
          <w:shd w:val="clear" w:color="auto" w:fill="FFFFFF"/>
        </w:rPr>
        <w:t xml:space="preserve"> 16, Novi Sad </w:t>
      </w:r>
    </w:p>
    <w:p w:rsidR="00CE5C3E" w:rsidRPr="00404DC9" w:rsidRDefault="00404DC9" w:rsidP="00CE5C3E">
      <w:pPr>
        <w:pStyle w:val="ListParagraph"/>
        <w:numPr>
          <w:ilvl w:val="0"/>
          <w:numId w:val="10"/>
        </w:numPr>
        <w:rPr>
          <w:rFonts w:eastAsia="Times New Roman"/>
          <w:sz w:val="20"/>
          <w:szCs w:val="20"/>
          <w:shd w:val="clear" w:color="auto" w:fill="FFFFFF"/>
        </w:rPr>
      </w:pPr>
      <w:r>
        <w:rPr>
          <w:sz w:val="20"/>
          <w:shd w:val="clear" w:color="auto" w:fill="FFFFFF"/>
        </w:rPr>
        <w:t xml:space="preserve">putem pisarnice pokrajinskih tijela uprave, Bulevar Mihajla </w:t>
      </w:r>
      <w:proofErr w:type="spellStart"/>
      <w:r>
        <w:rPr>
          <w:sz w:val="20"/>
          <w:shd w:val="clear" w:color="auto" w:fill="FFFFFF"/>
        </w:rPr>
        <w:t>Pupina</w:t>
      </w:r>
      <w:proofErr w:type="spellEnd"/>
      <w:r>
        <w:rPr>
          <w:sz w:val="20"/>
          <w:shd w:val="clear" w:color="auto" w:fill="FFFFFF"/>
        </w:rPr>
        <w:t xml:space="preserve"> 16, Novi Sad, radnim danima od 9 do 14 sati.</w:t>
      </w:r>
    </w:p>
    <w:p w:rsidR="00CE5C3E" w:rsidRPr="00404DC9" w:rsidRDefault="00643CAF" w:rsidP="00643CAF">
      <w:pPr>
        <w:ind w:left="360"/>
        <w:jc w:val="both"/>
        <w:rPr>
          <w:rFonts w:eastAsia="Times New Roman"/>
          <w:sz w:val="20"/>
          <w:szCs w:val="20"/>
          <w:shd w:val="clear" w:color="auto" w:fill="FFFFFF"/>
        </w:rPr>
      </w:pPr>
      <w:r>
        <w:rPr>
          <w:b/>
          <w:sz w:val="20"/>
          <w:shd w:val="clear" w:color="auto" w:fill="FFFFFF"/>
        </w:rPr>
        <w:t>s</w:t>
      </w:r>
      <w:r w:rsidR="00404DC9">
        <w:rPr>
          <w:b/>
          <w:sz w:val="20"/>
          <w:shd w:val="clear" w:color="auto" w:fill="FFFFFF"/>
        </w:rPr>
        <w:t xml:space="preserve"> naznakom „Za interni natječaj za popunjavanje radnog mjesta savjetnik za odnose s javnošću </w:t>
      </w:r>
      <w:r>
        <w:rPr>
          <w:b/>
          <w:sz w:val="20"/>
          <w:shd w:val="clear" w:color="auto" w:fill="FFFFFF"/>
        </w:rPr>
        <w:t>–</w:t>
      </w:r>
      <w:r w:rsidR="00404DC9">
        <w:rPr>
          <w:b/>
          <w:sz w:val="20"/>
          <w:shd w:val="clear" w:color="auto" w:fill="FFFFFF"/>
        </w:rPr>
        <w:t xml:space="preserve"> 1 izvršitelj“</w:t>
      </w:r>
    </w:p>
    <w:p w:rsidR="00B80683" w:rsidRPr="00404DC9" w:rsidRDefault="009070A3" w:rsidP="00B80683">
      <w:pPr>
        <w:rPr>
          <w:rFonts w:eastAsia="Times New Roman"/>
          <w:sz w:val="20"/>
          <w:szCs w:val="20"/>
        </w:rPr>
      </w:pPr>
      <w:r>
        <w:rPr>
          <w:b/>
          <w:sz w:val="20"/>
          <w:shd w:val="clear" w:color="auto" w:fill="FFFFFF"/>
        </w:rPr>
        <w:t>XII. Dokazi koji se prilažu uz prijavu na interni natječaj:</w:t>
      </w:r>
      <w:r>
        <w:rPr>
          <w:sz w:val="20"/>
        </w:rPr>
        <w:t> </w:t>
      </w:r>
    </w:p>
    <w:p w:rsidR="000C2913" w:rsidRPr="00404DC9" w:rsidRDefault="000C2913" w:rsidP="000C2913">
      <w:pPr>
        <w:spacing w:after="0" w:line="240" w:lineRule="auto"/>
        <w:ind w:left="150" w:right="150" w:firstLine="240"/>
        <w:jc w:val="both"/>
        <w:rPr>
          <w:rFonts w:eastAsia="Times New Roman"/>
          <w:sz w:val="20"/>
          <w:szCs w:val="20"/>
          <w:lang w:eastAsia="en-GB"/>
        </w:rPr>
      </w:pPr>
    </w:p>
    <w:p w:rsidR="009467B3" w:rsidRPr="00404DC9" w:rsidRDefault="009467B3" w:rsidP="009467B3">
      <w:pPr>
        <w:tabs>
          <w:tab w:val="left" w:pos="9720"/>
        </w:tabs>
        <w:jc w:val="both"/>
        <w:rPr>
          <w:rFonts w:asciiTheme="minorHAnsi" w:eastAsia="Times New Roman" w:hAnsiTheme="minorHAnsi" w:cstheme="minorBidi"/>
          <w:bCs/>
          <w:sz w:val="20"/>
          <w:szCs w:val="20"/>
          <w:shd w:val="clear" w:color="auto" w:fill="FFFFFF"/>
        </w:rPr>
      </w:pPr>
      <w:r>
        <w:rPr>
          <w:rFonts w:asciiTheme="minorHAnsi" w:hAnsiTheme="minorHAnsi"/>
          <w:b/>
          <w:sz w:val="20"/>
        </w:rPr>
        <w:t>XIII. Dokazi koje prilažu kandidati</w:t>
      </w:r>
      <w:r>
        <w:rPr>
          <w:rFonts w:asciiTheme="minorHAnsi" w:hAnsiTheme="minorHAnsi"/>
          <w:sz w:val="20"/>
          <w:shd w:val="clear" w:color="auto" w:fill="FFFFFF"/>
        </w:rPr>
        <w:t> koji su uspješno prošli faze izbornog postupka prije završnog razgovora s Natječajnim povjerenstvom: izvornik ili ovjerena preslika diplome kojom se potvrđuje stručna sprema; izvornik ili ovjerena preslika dokaza o položenom državnom stručnom ispitu za rad u državnim tijelima (kandidati s položenim pravosudnim ispitom umjesto dokaza o položenom državnom stručnom ispitu, podnose dokaz o položenom pravosudnom ispitu); izvornik ili ovjerena preslika dokaza o tri godina radnog iskustva u struci (potvrda, rješenje i druga akta kojima se dokazuje na kojim poslovima, u kom razdoblju i s kojom stručnom spremom je stečeno radno iskustvo), izvornik ili ovjerena preslika rješenja o raspoređivanju ili premještaju u tijelu u kojem radi ili rješenja da je službenik neraspoređen.</w:t>
      </w:r>
    </w:p>
    <w:p w:rsidR="009467B3" w:rsidRPr="00643CAF" w:rsidRDefault="00404DC9" w:rsidP="00643CAF">
      <w:pPr>
        <w:jc w:val="both"/>
        <w:rPr>
          <w:rFonts w:eastAsia="Times New Roman"/>
          <w:sz w:val="20"/>
          <w:szCs w:val="20"/>
          <w:shd w:val="clear" w:color="auto" w:fill="FFFFFF"/>
        </w:rPr>
      </w:pPr>
      <w:r>
        <w:rPr>
          <w:sz w:val="20"/>
          <w:shd w:val="clear" w:color="auto" w:fill="FFFFFF"/>
        </w:rPr>
        <w:t xml:space="preserve">Sukladno Zakonu o zaposlenicima u autonomnim pokrajinama i jedinicama lokalne samouprave, probni rad je obvezan za sve osobe koje nisu zasnivale radni odnos u tijelu autonomne pokrajine, jedinici lokalne samouprave, ili državnom tijelu. Probni rad za radni odnos zasnovan na neodređeno vrijeme traje šest mjeseci. Službenik na probnom radu koji je radni odnos zasnovao na neodređeno vrijeme polaže državni stručni ispit do okončanja probnog rada, u suprotnom prestaje mu radni odnos. Službenik, koji je u radnom odnosu na neodređeno vrijeme dužan je imati položen državni stručni ispit. Službenik kojem probni rad nije obvezan sukladno zakonu, kao i službenik koji je zasnovao radni odnos na neodređeno vrijeme, a nema položen državni stručni ispit, polaže državni stručni ispit u roku od šest mjeseci od dana zasnivanja radnog odnosa. </w:t>
      </w:r>
    </w:p>
    <w:p w:rsidR="009467B3" w:rsidRPr="00404DC9" w:rsidRDefault="00404DC9" w:rsidP="009467B3">
      <w:pPr>
        <w:shd w:val="clear" w:color="auto" w:fill="FFFFFF"/>
        <w:jc w:val="both"/>
        <w:textAlignment w:val="baseline"/>
        <w:rPr>
          <w:rFonts w:asciiTheme="minorHAnsi" w:eastAsia="Times New Roman" w:hAnsiTheme="minorHAnsi" w:cstheme="minorBidi"/>
          <w:bCs/>
          <w:sz w:val="20"/>
          <w:szCs w:val="20"/>
          <w:shd w:val="clear" w:color="auto" w:fill="FFFFFF"/>
        </w:rPr>
      </w:pPr>
      <w:r>
        <w:rPr>
          <w:rFonts w:asciiTheme="minorHAnsi" w:hAnsiTheme="minorHAnsi"/>
          <w:sz w:val="20"/>
          <w:shd w:val="clear" w:color="auto" w:fill="FFFFFF"/>
        </w:rPr>
        <w:t>Svi dokazi prilažu se u izvorniku ili preslici koja je ovjerena kod javnog bilježnika (iznimno u gradovima i općinama u kojima nisu imenovani javni bilježnici, priloženi dokazi mogu biti ovjereni u osnovnim sudovima, sudskim jedinicama, prijemnim uredima osnovnih sudova, odnosno općinskim upravama kao povjereni posao).</w:t>
      </w:r>
    </w:p>
    <w:p w:rsidR="009467B3" w:rsidRPr="00404DC9" w:rsidRDefault="00404DC9" w:rsidP="009467B3">
      <w:pPr>
        <w:shd w:val="clear" w:color="auto" w:fill="FFFFFF"/>
        <w:jc w:val="both"/>
        <w:textAlignment w:val="baseline"/>
        <w:rPr>
          <w:rFonts w:asciiTheme="minorHAnsi" w:eastAsia="Times New Roman" w:hAnsiTheme="minorHAnsi" w:cstheme="minorBidi"/>
          <w:bCs/>
          <w:sz w:val="20"/>
          <w:szCs w:val="20"/>
          <w:shd w:val="clear" w:color="auto" w:fill="FFFFFF"/>
        </w:rPr>
      </w:pPr>
      <w:r>
        <w:rPr>
          <w:rFonts w:asciiTheme="minorHAnsi" w:hAnsiTheme="minorHAnsi"/>
          <w:sz w:val="20"/>
          <w:shd w:val="clear" w:color="auto" w:fill="FFFFFF"/>
        </w:rPr>
        <w:t xml:space="preserve">Kao dokaz se mogu priložiti i preslike dokumenata koje su ovjerene prije 1. ožujka 2017. godine u osnovnim sudovima, odnosno općinskoj upravi. Zakonom o općem upravnom postupku je, između ostalog, propisano da su tijela u obvezi, po službenoj dužnosti, kada je to neophodno za odlučivanje, sukladno zakonskim rokovima, besplatno razmjenjivati, obavljati uvid, obrađivati i pribavljati osobne podatke o činjenicama sadržanim u službenim evidencijama, osim ako stranka izričito izjavi da će podatke pribaviti sama. </w:t>
      </w:r>
    </w:p>
    <w:p w:rsidR="009467B3" w:rsidRPr="00404DC9" w:rsidRDefault="00404DC9" w:rsidP="009467B3">
      <w:pPr>
        <w:shd w:val="clear" w:color="auto" w:fill="FFFFFF"/>
        <w:jc w:val="both"/>
        <w:textAlignment w:val="baseline"/>
        <w:rPr>
          <w:rFonts w:asciiTheme="minorHAnsi" w:eastAsia="Times New Roman" w:hAnsiTheme="minorHAnsi" w:cstheme="minorBidi"/>
          <w:bCs/>
          <w:sz w:val="20"/>
          <w:szCs w:val="20"/>
          <w:shd w:val="clear" w:color="auto" w:fill="FFFFFF"/>
        </w:rPr>
      </w:pPr>
      <w:r>
        <w:rPr>
          <w:rFonts w:asciiTheme="minorHAnsi" w:hAnsiTheme="minorHAnsi"/>
          <w:sz w:val="20"/>
          <w:shd w:val="clear" w:color="auto" w:fill="FFFFFF"/>
        </w:rPr>
        <w:t>Dokument o činjenicama o kojima se vodi službena evidencija je uvjerenje o položenom</w:t>
      </w:r>
      <w:r>
        <w:rPr>
          <w:shd w:val="clear" w:color="auto" w:fill="FFFFFF"/>
        </w:rPr>
        <w:t xml:space="preserve"> </w:t>
      </w:r>
      <w:r>
        <w:rPr>
          <w:rFonts w:asciiTheme="minorHAnsi" w:hAnsiTheme="minorHAnsi"/>
          <w:sz w:val="20"/>
          <w:shd w:val="clear" w:color="auto" w:fill="FFFFFF"/>
        </w:rPr>
        <w:t>državnom stručnom ispitu za rad u državnim tijelima, odnosno uvjerenje o položenom pravosudnom ispitu.</w:t>
      </w:r>
    </w:p>
    <w:p w:rsidR="009467B3" w:rsidRPr="00404DC9" w:rsidRDefault="00404DC9" w:rsidP="009467B3">
      <w:pPr>
        <w:jc w:val="both"/>
        <w:rPr>
          <w:rFonts w:asciiTheme="minorHAnsi" w:eastAsia="Times New Roman" w:hAnsiTheme="minorHAnsi" w:cstheme="minorBidi"/>
          <w:bCs/>
          <w:sz w:val="20"/>
          <w:szCs w:val="20"/>
          <w:shd w:val="clear" w:color="auto" w:fill="FFFFFF"/>
        </w:rPr>
      </w:pPr>
      <w:r>
        <w:rPr>
          <w:rFonts w:asciiTheme="minorHAnsi" w:hAnsiTheme="minorHAnsi"/>
          <w:sz w:val="20"/>
          <w:shd w:val="clear" w:color="auto" w:fill="FFFFFF"/>
        </w:rPr>
        <w:t>Potrebno je da sudionik natječaja u dijelu Izjava*, u obrascu prijave, zaokruži na koji način želi da se pribave njegovi podaci iz službenih evidencija.</w:t>
      </w:r>
    </w:p>
    <w:p w:rsidR="009D1C5A" w:rsidRPr="00404DC9" w:rsidRDefault="009D1C5A" w:rsidP="009D1C5A">
      <w:pPr>
        <w:autoSpaceDE w:val="0"/>
        <w:autoSpaceDN w:val="0"/>
        <w:adjustRightInd w:val="0"/>
        <w:spacing w:after="0" w:line="240" w:lineRule="auto"/>
        <w:rPr>
          <w:rFonts w:asciiTheme="minorHAnsi" w:eastAsia="Times New Roman" w:hAnsiTheme="minorHAnsi" w:cstheme="minorBidi"/>
          <w:bCs/>
          <w:sz w:val="20"/>
          <w:szCs w:val="20"/>
          <w:shd w:val="clear" w:color="auto" w:fill="FFFFFF"/>
        </w:rPr>
      </w:pPr>
      <w:r>
        <w:rPr>
          <w:rFonts w:asciiTheme="minorHAnsi" w:hAnsiTheme="minorHAnsi"/>
          <w:sz w:val="20"/>
          <w:shd w:val="clear" w:color="auto" w:fill="FFFFFF"/>
        </w:rPr>
        <w:t>Kandidati koji su uspješno prošli faze izbornog postupka prije završnog razgovora s Natječajnim povjerenstvom, pozivaju se da u roku od pet radnih dana od dana prijema poziva dostave dokaze iz točke XIII.</w:t>
      </w:r>
    </w:p>
    <w:p w:rsidR="009D1C5A" w:rsidRPr="00404DC9" w:rsidRDefault="00404DC9" w:rsidP="009D1C5A">
      <w:pPr>
        <w:autoSpaceDE w:val="0"/>
        <w:autoSpaceDN w:val="0"/>
        <w:adjustRightInd w:val="0"/>
        <w:spacing w:after="0" w:line="240" w:lineRule="auto"/>
        <w:rPr>
          <w:rFonts w:asciiTheme="minorHAnsi" w:eastAsia="Times New Roman" w:hAnsiTheme="minorHAnsi" w:cstheme="minorBidi"/>
          <w:bCs/>
          <w:sz w:val="20"/>
          <w:szCs w:val="20"/>
          <w:shd w:val="clear" w:color="auto" w:fill="FFFFFF"/>
        </w:rPr>
      </w:pPr>
      <w:r>
        <w:rPr>
          <w:rFonts w:asciiTheme="minorHAnsi" w:hAnsiTheme="minorHAnsi"/>
          <w:sz w:val="20"/>
          <w:shd w:val="clear" w:color="auto" w:fill="FFFFFF"/>
        </w:rPr>
        <w:lastRenderedPageBreak/>
        <w:t>Kandidati koji ne dostave navedene dokaze, odnosno koji na temelju dostavljenih ili pribavljenih dokaza ne ispunjavaju uvjete za zaposlenje, pismeno se obavještavaju da su isključeni iz daljnjeg izbornog postupka.</w:t>
      </w:r>
    </w:p>
    <w:p w:rsidR="00643CAF" w:rsidRDefault="00B80683" w:rsidP="00643CAF">
      <w:pPr>
        <w:spacing w:after="0"/>
        <w:jc w:val="both"/>
        <w:rPr>
          <w:b/>
          <w:sz w:val="20"/>
          <w:shd w:val="clear" w:color="auto" w:fill="FFFFFF"/>
        </w:rPr>
      </w:pPr>
      <w:r>
        <w:rPr>
          <w:sz w:val="20"/>
        </w:rPr>
        <w:br/>
      </w:r>
      <w:r>
        <w:rPr>
          <w:b/>
          <w:sz w:val="20"/>
          <w:shd w:val="clear" w:color="auto" w:fill="FFFFFF"/>
        </w:rPr>
        <w:t>XIII. Mjesto, dan i vrijeme provjere osposobljenosti, znanja i vještina kandidata u izbornom postupku:</w:t>
      </w:r>
    </w:p>
    <w:p w:rsidR="00BA4B40" w:rsidRPr="00643CAF" w:rsidRDefault="00B80683" w:rsidP="00643CAF">
      <w:pPr>
        <w:spacing w:after="240"/>
        <w:jc w:val="both"/>
        <w:rPr>
          <w:rFonts w:eastAsia="Times New Roman"/>
          <w:i/>
          <w:sz w:val="20"/>
          <w:szCs w:val="20"/>
          <w:u w:val="single"/>
          <w:shd w:val="clear" w:color="auto" w:fill="FFFFFF"/>
        </w:rPr>
      </w:pPr>
      <w:r>
        <w:rPr>
          <w:b/>
          <w:sz w:val="20"/>
          <w:shd w:val="clear" w:color="auto" w:fill="FFFFFF"/>
        </w:rPr>
        <w:t>  </w:t>
      </w:r>
      <w:r>
        <w:rPr>
          <w:sz w:val="20"/>
        </w:rPr>
        <w:br/>
      </w:r>
      <w:r>
        <w:rPr>
          <w:sz w:val="20"/>
          <w:shd w:val="clear" w:color="auto" w:fill="FFFFFF"/>
        </w:rPr>
        <w:t xml:space="preserve">S kandidatima čije su prijave pravodobne, dopuštene, razumljive, potpune i uz koje su priloženi svi potrebni dokazi i koji ispunjavaju uvjete za oglašeno radno mjesto, obavit će se provjera stručne osposobljenosti, znanja i vještina, a naročito znanja i vještina koje su za to radno mjesto utvrđene u okviru posebnih funkcionalnih kompetencija u prostorijama Pokrajinskog tajništva za obrazovanje, propise, upravu i nacionalne manjine </w:t>
      </w:r>
      <w:r w:rsidR="00CE55D4">
        <w:rPr>
          <w:sz w:val="20"/>
          <w:shd w:val="clear" w:color="auto" w:fill="FFFFFF"/>
        </w:rPr>
        <w:t>–</w:t>
      </w:r>
      <w:r>
        <w:rPr>
          <w:sz w:val="20"/>
          <w:shd w:val="clear" w:color="auto" w:fill="FFFFFF"/>
        </w:rPr>
        <w:t xml:space="preserve"> nacionalne zajednice, Novi Sad, Bulevar Mihajla </w:t>
      </w:r>
      <w:proofErr w:type="spellStart"/>
      <w:r>
        <w:rPr>
          <w:sz w:val="20"/>
          <w:shd w:val="clear" w:color="auto" w:fill="FFFFFF"/>
        </w:rPr>
        <w:t>Pupina</w:t>
      </w:r>
      <w:proofErr w:type="spellEnd"/>
      <w:r>
        <w:rPr>
          <w:sz w:val="20"/>
          <w:shd w:val="clear" w:color="auto" w:fill="FFFFFF"/>
        </w:rPr>
        <w:t xml:space="preserve"> 16. Izborni postupak će započeti 25. 2. 2026. godine o čemu će sudionici natječaja biti obaviješteni telefonskim putem na brojeve telefona koje su dostavili u svojim prijavama ili putem e-maila na adresu elektroničke pošte.</w:t>
      </w:r>
    </w:p>
    <w:p w:rsidR="00B80683" w:rsidRPr="00404DC9" w:rsidRDefault="00404DC9" w:rsidP="004E669A">
      <w:pPr>
        <w:jc w:val="both"/>
        <w:rPr>
          <w:rFonts w:eastAsia="Times New Roman"/>
          <w:sz w:val="20"/>
          <w:szCs w:val="20"/>
          <w:shd w:val="clear" w:color="auto" w:fill="FFFFFF"/>
        </w:rPr>
      </w:pPr>
      <w:r>
        <w:rPr>
          <w:b/>
          <w:sz w:val="20"/>
          <w:shd w:val="clear" w:color="auto" w:fill="FFFFFF"/>
        </w:rPr>
        <w:t>Napomene: </w:t>
      </w:r>
      <w:r>
        <w:rPr>
          <w:sz w:val="20"/>
        </w:rPr>
        <w:br/>
      </w:r>
      <w:r>
        <w:rPr>
          <w:sz w:val="20"/>
          <w:shd w:val="clear" w:color="auto" w:fill="FFFFFF"/>
        </w:rPr>
        <w:t>Nepravodobne, nedopuštene, nerazumljive ili nepotpune prijave kandidata, natječajno povjerenstvo odbacuje rješenjem protiv koga se može izjaviti žalba žalbenom povjerenstvu u roku od osam dana od dana prijema rješenja.</w:t>
      </w:r>
      <w:r>
        <w:rPr>
          <w:sz w:val="20"/>
        </w:rPr>
        <w:t xml:space="preserve"> </w:t>
      </w:r>
      <w:r>
        <w:rPr>
          <w:sz w:val="20"/>
          <w:shd w:val="clear" w:color="auto" w:fill="FFFFFF"/>
        </w:rPr>
        <w:t>Interni natječaj provodi Natječajno povjerenstvo koje je rješenjem formirao pokrajinski tajnik.</w:t>
      </w:r>
    </w:p>
    <w:p w:rsidR="00D92696" w:rsidRPr="00404DC9" w:rsidRDefault="006A6306" w:rsidP="00135381">
      <w:pPr>
        <w:tabs>
          <w:tab w:val="center" w:pos="7200"/>
        </w:tabs>
        <w:spacing w:after="0" w:line="240" w:lineRule="auto"/>
        <w:jc w:val="right"/>
        <w:rPr>
          <w:rFonts w:ascii="Times New Roman" w:eastAsia="Times New Roman" w:hAnsi="Times New Roman" w:cs="Arial"/>
          <w:sz w:val="20"/>
          <w:szCs w:val="20"/>
        </w:rPr>
      </w:pPr>
      <w:r>
        <w:rPr>
          <w:sz w:val="20"/>
        </w:rPr>
        <w:t xml:space="preserve">                         </w:t>
      </w:r>
    </w:p>
    <w:p w:rsidR="00135381" w:rsidRPr="00404DC9" w:rsidRDefault="006A6306" w:rsidP="00135381">
      <w:pPr>
        <w:spacing w:after="0" w:line="300" w:lineRule="exact"/>
        <w:ind w:left="125"/>
        <w:jc w:val="center"/>
        <w:rPr>
          <w:rFonts w:eastAsia="Times New Roman"/>
          <w:sz w:val="20"/>
          <w:szCs w:val="20"/>
          <w:shd w:val="clear" w:color="auto" w:fill="FFFFFF"/>
        </w:rPr>
      </w:pPr>
      <w:r>
        <w:rPr>
          <w:sz w:val="20"/>
        </w:rPr>
        <w:t xml:space="preserve">                                                                                                  </w:t>
      </w:r>
      <w:r>
        <w:rPr>
          <w:sz w:val="20"/>
          <w:shd w:val="clear" w:color="auto" w:fill="FFFFFF"/>
        </w:rPr>
        <w:t>POKRAJINSKI TAJNIK</w:t>
      </w:r>
    </w:p>
    <w:p w:rsidR="00135381" w:rsidRPr="00404DC9" w:rsidRDefault="00135381" w:rsidP="00135381">
      <w:pPr>
        <w:spacing w:after="0" w:line="300" w:lineRule="exact"/>
        <w:ind w:left="125"/>
        <w:jc w:val="center"/>
        <w:rPr>
          <w:rFonts w:eastAsia="Times New Roman"/>
          <w:sz w:val="20"/>
          <w:szCs w:val="20"/>
          <w:shd w:val="clear" w:color="auto" w:fill="FFFFFF"/>
        </w:rPr>
      </w:pPr>
      <w:r>
        <w:rPr>
          <w:sz w:val="20"/>
          <w:shd w:val="clear" w:color="auto" w:fill="FFFFFF"/>
        </w:rPr>
        <w:t xml:space="preserve">                                                                                           Róbert Ótott</w:t>
      </w:r>
    </w:p>
    <w:p w:rsidR="00135381" w:rsidRPr="00404DC9" w:rsidRDefault="00135381" w:rsidP="00135381">
      <w:pPr>
        <w:spacing w:after="0" w:line="300" w:lineRule="exact"/>
        <w:ind w:left="125"/>
        <w:jc w:val="center"/>
        <w:rPr>
          <w:rFonts w:eastAsia="Times New Roman"/>
          <w:sz w:val="20"/>
          <w:szCs w:val="20"/>
          <w:shd w:val="clear" w:color="auto" w:fill="FFFFFF"/>
        </w:rPr>
      </w:pPr>
      <w:r>
        <w:rPr>
          <w:sz w:val="20"/>
          <w:shd w:val="clear" w:color="auto" w:fill="FFFFFF"/>
        </w:rPr>
        <w:t xml:space="preserve">                                                           </w:t>
      </w:r>
      <w:r w:rsidR="00CE55D4">
        <w:rPr>
          <w:sz w:val="20"/>
          <w:shd w:val="clear" w:color="auto" w:fill="FFFFFF"/>
        </w:rPr>
        <w:t xml:space="preserve">                               </w:t>
      </w:r>
    </w:p>
    <w:p w:rsidR="00B80683" w:rsidRPr="00404DC9" w:rsidRDefault="00B80683" w:rsidP="00D92696">
      <w:pPr>
        <w:ind w:left="5040"/>
        <w:rPr>
          <w:sz w:val="20"/>
          <w:szCs w:val="20"/>
        </w:rPr>
      </w:pPr>
    </w:p>
    <w:p w:rsidR="006736A9" w:rsidRPr="00404DC9" w:rsidRDefault="006736A9" w:rsidP="0080205A">
      <w:pPr>
        <w:rPr>
          <w:sz w:val="20"/>
          <w:szCs w:val="20"/>
        </w:rPr>
      </w:pPr>
    </w:p>
    <w:p w:rsidR="00F838EE" w:rsidRPr="00404DC9" w:rsidRDefault="00F838EE" w:rsidP="007802B0">
      <w:pPr>
        <w:rPr>
          <w:sz w:val="20"/>
          <w:szCs w:val="20"/>
        </w:rPr>
      </w:pPr>
    </w:p>
    <w:p w:rsidR="004A4376" w:rsidRPr="00404DC9" w:rsidRDefault="004A4376" w:rsidP="007802B0">
      <w:pPr>
        <w:rPr>
          <w:sz w:val="20"/>
          <w:szCs w:val="20"/>
        </w:rPr>
      </w:pPr>
    </w:p>
    <w:p w:rsidR="004A4376" w:rsidRPr="00404DC9" w:rsidRDefault="004A4376" w:rsidP="007802B0">
      <w:pPr>
        <w:rPr>
          <w:sz w:val="20"/>
          <w:szCs w:val="20"/>
        </w:rPr>
      </w:pPr>
    </w:p>
    <w:p w:rsidR="004A4376" w:rsidRPr="00404DC9" w:rsidRDefault="004A4376" w:rsidP="007802B0">
      <w:pPr>
        <w:rPr>
          <w:sz w:val="20"/>
          <w:szCs w:val="20"/>
        </w:rPr>
      </w:pPr>
    </w:p>
    <w:p w:rsidR="004A4376" w:rsidRPr="00404DC9" w:rsidRDefault="00643CAF" w:rsidP="007802B0">
      <w:pPr>
        <w:rPr>
          <w:sz w:val="20"/>
          <w:szCs w:val="20"/>
        </w:rPr>
      </w:pPr>
      <w:r>
        <w:rPr>
          <w:sz w:val="20"/>
          <w:szCs w:val="20"/>
        </w:rPr>
        <w:br w:type="page"/>
      </w:r>
    </w:p>
    <w:p w:rsidR="004A4376" w:rsidRPr="00404DC9" w:rsidRDefault="00404DC9" w:rsidP="004A4376">
      <w:pPr>
        <w:spacing w:after="0" w:line="240" w:lineRule="auto"/>
        <w:jc w:val="center"/>
        <w:rPr>
          <w:rFonts w:asciiTheme="minorHAnsi" w:eastAsia="Times New Roman" w:hAnsiTheme="minorHAnsi" w:cstheme="minorHAnsi"/>
          <w:b/>
          <w:bCs/>
          <w:sz w:val="29"/>
          <w:szCs w:val="29"/>
        </w:rPr>
      </w:pPr>
      <w:bookmarkStart w:id="0" w:name="str_107"/>
      <w:bookmarkEnd w:id="0"/>
      <w:r>
        <w:rPr>
          <w:rFonts w:asciiTheme="minorHAnsi" w:hAnsiTheme="minorHAnsi"/>
          <w:b/>
          <w:sz w:val="29"/>
        </w:rPr>
        <w:lastRenderedPageBreak/>
        <w:t xml:space="preserve">Obrazac </w:t>
      </w:r>
    </w:p>
    <w:p w:rsidR="004A4376" w:rsidRDefault="00404DC9" w:rsidP="004A4376">
      <w:pPr>
        <w:spacing w:after="0" w:line="240" w:lineRule="auto"/>
        <w:jc w:val="center"/>
        <w:rPr>
          <w:rFonts w:asciiTheme="minorHAnsi" w:hAnsiTheme="minorHAnsi"/>
          <w:b/>
          <w:sz w:val="29"/>
        </w:rPr>
      </w:pPr>
      <w:r>
        <w:rPr>
          <w:rFonts w:asciiTheme="minorHAnsi" w:hAnsiTheme="minorHAnsi"/>
          <w:b/>
          <w:sz w:val="29"/>
        </w:rPr>
        <w:t xml:space="preserve">PRIJAVA NA NATJEČAJ </w:t>
      </w:r>
    </w:p>
    <w:p w:rsidR="00643CAF" w:rsidRPr="00404DC9" w:rsidRDefault="00643CAF" w:rsidP="004A4376">
      <w:pPr>
        <w:spacing w:after="0" w:line="240" w:lineRule="auto"/>
        <w:jc w:val="center"/>
        <w:rPr>
          <w:rFonts w:asciiTheme="minorHAnsi" w:eastAsia="Times New Roman" w:hAnsiTheme="minorHAnsi" w:cstheme="minorHAnsi"/>
          <w:b/>
          <w:bCs/>
          <w:sz w:val="29"/>
          <w:szCs w:val="29"/>
        </w:rPr>
      </w:pPr>
    </w:p>
    <w:p w:rsidR="004A4376" w:rsidRDefault="00404DC9" w:rsidP="00643CAF">
      <w:pPr>
        <w:spacing w:after="0" w:line="240" w:lineRule="auto"/>
        <w:rPr>
          <w:rFonts w:asciiTheme="minorHAnsi" w:hAnsiTheme="minorHAnsi"/>
        </w:rPr>
      </w:pPr>
      <w:r>
        <w:rPr>
          <w:rFonts w:asciiTheme="minorHAnsi" w:hAnsiTheme="minorHAnsi"/>
        </w:rPr>
        <w:t xml:space="preserve">Sudionik natječaja osobno popunjava obrazac </w:t>
      </w:r>
    </w:p>
    <w:p w:rsidR="00643CAF" w:rsidRPr="00404DC9" w:rsidRDefault="00643CAF" w:rsidP="00643CAF">
      <w:pPr>
        <w:spacing w:after="0" w:line="240" w:lineRule="auto"/>
        <w:rPr>
          <w:rFonts w:asciiTheme="minorHAnsi" w:eastAsia="Times New Roman" w:hAnsiTheme="minorHAnsi" w:cstheme="minorHAnsi"/>
        </w:rPr>
      </w:pPr>
    </w:p>
    <w:p w:rsidR="004A4376" w:rsidRPr="00404DC9" w:rsidRDefault="00404DC9" w:rsidP="00643CAF">
      <w:pPr>
        <w:spacing w:after="0" w:line="240" w:lineRule="auto"/>
        <w:rPr>
          <w:rFonts w:asciiTheme="minorHAnsi" w:eastAsia="Times New Roman" w:hAnsiTheme="minorHAnsi" w:cstheme="minorHAnsi"/>
        </w:rPr>
      </w:pPr>
      <w:r>
        <w:rPr>
          <w:rFonts w:asciiTheme="minorHAnsi" w:hAnsiTheme="minorHAnsi"/>
        </w:rPr>
        <w:t xml:space="preserve">Ako prijavu popunjavate ručno, molimo da je popunite čitko i štampanim slovima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172"/>
      </w:tblGrid>
      <w:tr w:rsidR="004A4376" w:rsidRPr="00404DC9" w:rsidTr="00FE7D9C">
        <w:trPr>
          <w:tblCellSpacing w:w="0" w:type="dxa"/>
        </w:trPr>
        <w:tc>
          <w:tcPr>
            <w:tcW w:w="0" w:type="auto"/>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MOLIMO DA POPUNITE OBVEZNA POLJA KOJA SU OZNAČENA ZVJEZDICOM* </w:t>
            </w:r>
          </w:p>
        </w:tc>
      </w:tr>
      <w:tr w:rsidR="004A4376" w:rsidRPr="00404DC9" w:rsidTr="00FE7D9C">
        <w:trPr>
          <w:tblCellSpacing w:w="0" w:type="dxa"/>
        </w:trPr>
        <w:tc>
          <w:tcPr>
            <w:tcW w:w="0" w:type="auto"/>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UKOLIKO SE NE POPUNE POLJA OZNAČENA ZVJEZDICOM* PRIJAVA ĆE BITI ODBAČENA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96"/>
        <w:gridCol w:w="4596"/>
      </w:tblGrid>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POPUNJAVA TIJELO, SLUŽBA ILI ORGANIZACIJA </w:t>
            </w: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Podaci o natječaju </w:t>
            </w:r>
          </w:p>
        </w:tc>
      </w:tr>
      <w:tr w:rsidR="004A4376" w:rsidRPr="00404DC9" w:rsidTr="00FE7D9C">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C2663A">
            <w:pPr>
              <w:spacing w:before="100" w:beforeAutospacing="1" w:after="100" w:afterAutospacing="1" w:line="240" w:lineRule="auto"/>
              <w:rPr>
                <w:rFonts w:asciiTheme="minorHAnsi" w:eastAsia="Times New Roman" w:hAnsiTheme="minorHAnsi" w:cstheme="minorHAnsi"/>
                <w:highlight w:val="yellow"/>
              </w:rPr>
            </w:pPr>
            <w:r>
              <w:rPr>
                <w:rFonts w:asciiTheme="minorHAnsi" w:hAnsiTheme="minorHAnsi"/>
              </w:rPr>
              <w:t>Radno mjesto: za odnose s javnošću</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Šifra prijave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highlight w:val="yellow"/>
              </w:rPr>
            </w:pPr>
            <w:r>
              <w:rPr>
                <w:rFonts w:asciiTheme="minorHAnsi" w:hAnsiTheme="minorHAnsi"/>
              </w:rPr>
              <w:t>Zvanje/položaj: savjetnik</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CE55D4">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Tijelo, služba ili organizacija: Pokrajinsko tajništvo za obrazovanje, propise, upravu i nacionalne manjine </w:t>
            </w:r>
            <w:r w:rsidR="00CE55D4">
              <w:rPr>
                <w:rFonts w:asciiTheme="minorHAnsi" w:hAnsiTheme="minorHAnsi"/>
              </w:rPr>
              <w:t>–</w:t>
            </w:r>
            <w:r>
              <w:rPr>
                <w:rFonts w:asciiTheme="minorHAnsi" w:hAnsiTheme="minorHAnsi"/>
              </w:rPr>
              <w:t xml:space="preserve"> nacionalne zajednice</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745"/>
        <w:gridCol w:w="3447"/>
      </w:tblGrid>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POPUNJAVA KANDIDAT </w:t>
            </w: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Podaci o kandidatu*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Prezime*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Ime* </w:t>
            </w: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Matični broj* </w:t>
            </w: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Državljanstvo* </w:t>
            </w: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Mjesto rođenja*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00"/>
        <w:gridCol w:w="6992"/>
      </w:tblGrid>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Adresa prebivališta, odnosno boravišta* </w:t>
            </w:r>
          </w:p>
        </w:tc>
      </w:tr>
      <w:tr w:rsidR="004A4376" w:rsidRPr="00404DC9" w:rsidTr="00FE7D9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Ulica 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Mjesto* </w:t>
            </w:r>
          </w:p>
        </w:tc>
      </w:tr>
      <w:tr w:rsidR="004A4376" w:rsidRPr="00404DC9"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Poštanski broj* </w:t>
            </w:r>
          </w:p>
        </w:tc>
      </w:tr>
      <w:tr w:rsidR="004A4376" w:rsidRPr="00404DC9"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Elektronička adresa (ako je posjedujete)* </w:t>
            </w:r>
          </w:p>
        </w:tc>
      </w:tr>
      <w:tr w:rsidR="004A4376" w:rsidRPr="00404DC9"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Telefon* </w:t>
            </w: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Adresa na koju želite primati obavijesti u vezi sa natječajem, ako nije ista kao adresa prebivališta, odnosno boravišta </w:t>
            </w:r>
          </w:p>
        </w:tc>
      </w:tr>
      <w:tr w:rsidR="004A4376" w:rsidRPr="00404DC9" w:rsidTr="00FE7D9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Ulica 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Mjesto </w:t>
            </w:r>
          </w:p>
        </w:tc>
      </w:tr>
      <w:tr w:rsidR="004A4376" w:rsidRPr="00404DC9"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Poštanski broj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42"/>
        <w:gridCol w:w="1987"/>
        <w:gridCol w:w="2936"/>
        <w:gridCol w:w="1827"/>
      </w:tblGrid>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Obrazovanje* </w:t>
            </w:r>
          </w:p>
        </w:tc>
      </w:tr>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Srednja škola/gimnazija*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Naziv škole i sjedište*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Trajanje srednjeg obrazovanja i smjer koji ste završili*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Zanimanje koje ste stekli*</w:t>
            </w:r>
            <w:r>
              <w:rPr>
                <w:rFonts w:asciiTheme="minorHAnsi" w:hAnsiTheme="minorHAnsi"/>
              </w:rPr>
              <w:br/>
              <w:t xml:space="preserve">(ne popunjavaju kandidati koji su završili gimnaziju)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Godina završetka srednjeg obrazovanja*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lastRenderedPageBreak/>
              <w:t xml:space="preserve">Visoko obrazovanje* </w:t>
            </w:r>
          </w:p>
        </w:tc>
      </w:tr>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Označite koji ste studij pohađali*</w:t>
            </w:r>
            <w:r>
              <w:rPr>
                <w:rFonts w:asciiTheme="minorHAnsi" w:hAnsiTheme="minorHAnsi"/>
              </w:rPr>
              <w:br/>
            </w:r>
            <w:r>
              <w:rPr>
                <w:rFonts w:ascii="Segoe UI Symbol" w:hAnsi="Segoe UI Symbol"/>
              </w:rPr>
              <w:t>☐</w:t>
            </w:r>
            <w:r>
              <w:rPr>
                <w:rFonts w:asciiTheme="minorHAnsi" w:hAnsiTheme="minorHAnsi"/>
              </w:rPr>
              <w:t xml:space="preserve"> Osnovni studij u trajanju od najmanje 4 godine, po propisima do 10.</w:t>
            </w:r>
            <w:r w:rsidR="00CE55D4">
              <w:rPr>
                <w:rFonts w:asciiTheme="minorHAnsi" w:hAnsiTheme="minorHAnsi"/>
              </w:rPr>
              <w:t xml:space="preserve"> </w:t>
            </w:r>
            <w:r>
              <w:rPr>
                <w:rFonts w:asciiTheme="minorHAnsi" w:hAnsiTheme="minorHAnsi"/>
              </w:rPr>
              <w:t>9.</w:t>
            </w:r>
            <w:r w:rsidR="00CE55D4">
              <w:rPr>
                <w:rFonts w:asciiTheme="minorHAnsi" w:hAnsiTheme="minorHAnsi"/>
              </w:rPr>
              <w:t xml:space="preserve"> </w:t>
            </w:r>
            <w:r>
              <w:rPr>
                <w:rFonts w:asciiTheme="minorHAnsi" w:hAnsiTheme="minorHAnsi"/>
              </w:rPr>
              <w:t>2005.</w:t>
            </w:r>
            <w:r>
              <w:rPr>
                <w:rFonts w:asciiTheme="minorHAnsi" w:hAnsiTheme="minorHAnsi"/>
              </w:rPr>
              <w:br/>
            </w:r>
            <w:r>
              <w:rPr>
                <w:rFonts w:ascii="Segoe UI Symbol" w:hAnsi="Segoe UI Symbol"/>
              </w:rPr>
              <w:t>☐</w:t>
            </w:r>
            <w:r>
              <w:rPr>
                <w:rFonts w:asciiTheme="minorHAnsi" w:hAnsiTheme="minorHAnsi"/>
              </w:rPr>
              <w:t xml:space="preserve"> Studij u trajanju do 3 godine, po propisima do 10.</w:t>
            </w:r>
            <w:r w:rsidR="00CE55D4">
              <w:rPr>
                <w:rFonts w:asciiTheme="minorHAnsi" w:hAnsiTheme="minorHAnsi"/>
              </w:rPr>
              <w:t xml:space="preserve"> </w:t>
            </w:r>
            <w:r>
              <w:rPr>
                <w:rFonts w:asciiTheme="minorHAnsi" w:hAnsiTheme="minorHAnsi"/>
              </w:rPr>
              <w:t>9.</w:t>
            </w:r>
            <w:r w:rsidR="00CE55D4">
              <w:rPr>
                <w:rFonts w:asciiTheme="minorHAnsi" w:hAnsiTheme="minorHAnsi"/>
              </w:rPr>
              <w:t xml:space="preserve"> </w:t>
            </w:r>
            <w:r>
              <w:rPr>
                <w:rFonts w:asciiTheme="minorHAnsi" w:hAnsiTheme="minorHAnsi"/>
              </w:rPr>
              <w:t>2005.</w:t>
            </w:r>
            <w:r>
              <w:rPr>
                <w:rFonts w:asciiTheme="minorHAnsi" w:hAnsiTheme="minorHAnsi"/>
              </w:rPr>
              <w:br/>
            </w:r>
            <w:r>
              <w:rPr>
                <w:rFonts w:ascii="Segoe UI Symbol" w:hAnsi="Segoe UI Symbol"/>
              </w:rPr>
              <w:t>☐</w:t>
            </w:r>
            <w:r>
              <w:rPr>
                <w:rFonts w:asciiTheme="minorHAnsi" w:hAnsiTheme="minorHAnsi"/>
              </w:rPr>
              <w:t xml:space="preserve"> Akademski studij     </w:t>
            </w:r>
            <w:r>
              <w:rPr>
                <w:rFonts w:ascii="Segoe UI Symbol" w:hAnsi="Segoe UI Symbol"/>
              </w:rPr>
              <w:t>☐</w:t>
            </w:r>
            <w:r>
              <w:rPr>
                <w:rFonts w:asciiTheme="minorHAnsi" w:hAnsiTheme="minorHAnsi"/>
              </w:rPr>
              <w:t xml:space="preserve"> Strukovni studij     </w:t>
            </w:r>
            <w:r>
              <w:rPr>
                <w:rFonts w:ascii="Segoe UI Symbol" w:hAnsi="Segoe UI Symbol"/>
              </w:rPr>
              <w:t>☐</w:t>
            </w:r>
            <w:r>
              <w:rPr>
                <w:rFonts w:asciiTheme="minorHAnsi" w:hAnsiTheme="minorHAnsi"/>
              </w:rPr>
              <w:t xml:space="preserve"> Strukovni i akademski studije </w:t>
            </w:r>
          </w:p>
        </w:tc>
      </w:tr>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Navedite od najnižeg do najvišeg zvanja koje ste stekli (studij prvog stupnja, studij drugog stupnja, studij trećeg stupnja / doktorski akademski studij)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Naziv visokoškolske ustanove (fakulteta, više škole i sveučilišta) i mjesto*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Opseg studija (u ECTS ili godinama)*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Naziv akreditiranog studijskog programa (s informacijom o smjeru ili modulu) i zvanje koje ste stekli.</w:t>
            </w:r>
            <w:r>
              <w:rPr>
                <w:rFonts w:asciiTheme="minorHAnsi" w:hAnsiTheme="minorHAnsi"/>
              </w:rPr>
              <w:br/>
              <w:t xml:space="preserve">Za programe do 2005. godine navesti podatak o zvanju i smjeru*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Dan, mjesec i godina završetka studija*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98"/>
        <w:gridCol w:w="1427"/>
        <w:gridCol w:w="2612"/>
        <w:gridCol w:w="2255"/>
      </w:tblGrid>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CE55D4">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Stručni i drugi ispiti koji su navedeni u oglasu o natječaju kao uvjet za rad na radnom mjestu za koje </w:t>
            </w:r>
            <w:r w:rsidR="00CE55D4">
              <w:rPr>
                <w:rFonts w:asciiTheme="minorHAnsi" w:hAnsiTheme="minorHAnsi"/>
                <w:b/>
              </w:rPr>
              <w:t>se prijavljujete</w:t>
            </w:r>
            <w:r>
              <w:rPr>
                <w:rFonts w:asciiTheme="minorHAnsi" w:hAnsiTheme="minorHAnsi"/>
                <w:b/>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Vrsta ispita (popunjava tijelo, služba ili organizacija)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Imate li položen ispit*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Naziv institucije u kojoj ste polagali ispit, sjedište*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Dan, mjesec i godina kad je ispit položen*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Državni stručni ispit</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58"/>
        <w:gridCol w:w="2329"/>
        <w:gridCol w:w="2247"/>
        <w:gridCol w:w="2458"/>
      </w:tblGrid>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Rad na računalu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Program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Posjedujete li certifikat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Godina stjecanja certifikata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Internet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Prilažem odgovarajući certifikat, potvrdu ili drugi traženi dokaz u izvorniku ili ovjerenoj preslici</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r>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Napomena: OVU RUBRIKU POPUNJAVAJU SAMO KANDIDATI KOJI SE PRIJAVLJUJU NA NATJEČAJ ZA IZVRŠITELJSKA RADNA MJESTA</w:t>
            </w:r>
            <w:r>
              <w:rPr>
                <w:rFonts w:asciiTheme="minorHAnsi" w:hAnsiTheme="minorHAnsi"/>
                <w:b/>
              </w:rPr>
              <w:br/>
            </w:r>
            <w:r>
              <w:rPr>
                <w:rFonts w:asciiTheme="minorHAnsi" w:hAnsiTheme="minorHAnsi"/>
              </w:rPr>
              <w:t>Ako posjedujete važeći certifikat/potvrdu/drugi dokaz koji je tražen u natječajnom postupku i želite na temelju njega biti oslobođeni provjere kompetencije „Digitalna pismenost“, neophodno je da uz prijavni obrazac dostavite i dokaz o poznavanju rada na računalu.</w:t>
            </w:r>
            <w:r>
              <w:rPr>
                <w:rFonts w:asciiTheme="minorHAnsi" w:hAnsiTheme="minorHAnsi"/>
              </w:rPr>
              <w:br/>
              <w:t>Samo kandidati čiji certifikat/potvrda/drugi dokaz potvrđuje posjedovanje znanja o svakom od navedenih pojedinačnih programa mogu biti oslobođeni provjere kompetencije „Digitalna pismenost“.</w:t>
            </w:r>
            <w:r>
              <w:rPr>
                <w:rFonts w:asciiTheme="minorHAnsi" w:hAnsiTheme="minorHAnsi"/>
              </w:rPr>
              <w:br/>
              <w:t xml:space="preserve">Povjerenstvo će na temelju priloženog certifikata/potvrde/drugog dokaza donijeti odluku može li ili ne može prihvatiti priloženo umjesto </w:t>
            </w:r>
            <w:proofErr w:type="spellStart"/>
            <w:r>
              <w:rPr>
                <w:rFonts w:asciiTheme="minorHAnsi" w:hAnsiTheme="minorHAnsi"/>
              </w:rPr>
              <w:t>testovne</w:t>
            </w:r>
            <w:proofErr w:type="spellEnd"/>
            <w:r>
              <w:rPr>
                <w:rFonts w:asciiTheme="minorHAnsi" w:hAnsiTheme="minorHAnsi"/>
              </w:rPr>
              <w:t xml:space="preserve"> provjere.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53"/>
        <w:gridCol w:w="856"/>
        <w:gridCol w:w="677"/>
        <w:gridCol w:w="2674"/>
        <w:gridCol w:w="441"/>
        <w:gridCol w:w="441"/>
        <w:gridCol w:w="1350"/>
      </w:tblGrid>
      <w:tr w:rsidR="004A4376" w:rsidRPr="00404DC9" w:rsidTr="00FE7D9C">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lastRenderedPageBreak/>
              <w:t>Znanje stranih jezika/jezika nacionalnih manjina koji su u oglasu o natječaju navedeni kao uvjet za rad na radnom mjestu*</w:t>
            </w:r>
            <w:r>
              <w:rPr>
                <w:rFonts w:asciiTheme="minorHAnsi" w:hAnsiTheme="minorHAnsi"/>
                <w:b/>
              </w:rPr>
              <w:br/>
            </w:r>
            <w:r>
              <w:rPr>
                <w:rFonts w:asciiTheme="minorHAnsi" w:hAnsiTheme="minorHAnsi"/>
                <w:i/>
              </w:rPr>
              <w:t>Ako strani jezik ili jezik nac</w:t>
            </w:r>
            <w:r w:rsidR="00CE55D4">
              <w:rPr>
                <w:rFonts w:asciiTheme="minorHAnsi" w:hAnsiTheme="minorHAnsi"/>
                <w:i/>
              </w:rPr>
              <w:t xml:space="preserve">ionalne manjine </w:t>
            </w:r>
            <w:r>
              <w:rPr>
                <w:rFonts w:asciiTheme="minorHAnsi" w:hAnsiTheme="minorHAnsi"/>
                <w:i/>
              </w:rPr>
              <w:t>nisu u oglasu o natječaju navedeni kao uvjet za rad na radnom mjestu, ne morate popunjavati ovaj dio.</w:t>
            </w:r>
          </w:p>
        </w:tc>
      </w:tr>
      <w:tr w:rsidR="004A4376" w:rsidRPr="00404DC9" w:rsidTr="00FE7D9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Jezik (popunjava tijelo, služba ili organizacija)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Posjedujete li certifikat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Razina A1, A2, B1, B2,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Godina polaganja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Prilažem, potvrdu ili drugi traženi dokaz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r>
      <w:tr w:rsidR="004A4376" w:rsidRPr="00404DC9" w:rsidTr="00FE7D9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Mađarski jezik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Jeste li stekli formalno obrazovanje na jeziku nacionalne manjine koji je u oglasu o natječaju naveden kao uvjet za rad na radnom mjestu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Razina stečenog obrazovanja </w:t>
            </w:r>
          </w:p>
        </w:tc>
      </w:tr>
      <w:tr w:rsidR="004A4376" w:rsidRPr="00404DC9"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Osnovno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Srednje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Visoko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DA     NE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DA     NE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DA     NE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r>
      <w:tr w:rsidR="004A4376" w:rsidRPr="00404DC9" w:rsidTr="00FE7D9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Prilažem dokaz o stečenom obrazovanju na jeziku nacionalne manjine koji je u oglasu o natječaju naveden kao uvjet za rad na radnom mjestu u izvorniku ili ovjerenoj preslici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r>
      <w:tr w:rsidR="004A4376" w:rsidRPr="00404DC9" w:rsidTr="00FE7D9C">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CE55D4">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Napomena: </w:t>
            </w:r>
            <w:r>
              <w:rPr>
                <w:rFonts w:asciiTheme="minorHAnsi" w:hAnsiTheme="minorHAnsi"/>
              </w:rPr>
              <w:t xml:space="preserve">Ako posjedujete važeći certifikat/potvrdu/drugi dokaz koji je tražen u natječajnom postupku i želite na temelju njega </w:t>
            </w:r>
            <w:r w:rsidR="00CE55D4">
              <w:rPr>
                <w:rFonts w:asciiTheme="minorHAnsi" w:hAnsiTheme="minorHAnsi"/>
              </w:rPr>
              <w:t>biti</w:t>
            </w:r>
            <w:r>
              <w:rPr>
                <w:rFonts w:asciiTheme="minorHAnsi" w:hAnsiTheme="minorHAnsi"/>
              </w:rPr>
              <w:t xml:space="preserve"> oslobođeni testiranja kompetencije znanje stranog jezika/jezika nacionalne manjine, neophodno je da uz prijavni obrazac dostavite i traženi dokaz. Povjerenstvo će na temelju priloženog certifikata/potvrde/drugog dokaza donijeti odluku može li ili ne može prihvatiti priloženo umjesto pisane/usmene provjere.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17"/>
        <w:gridCol w:w="3585"/>
        <w:gridCol w:w="2390"/>
      </w:tblGrid>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CE55D4">
            <w:pPr>
              <w:spacing w:before="100" w:beforeAutospacing="1" w:after="100" w:afterAutospacing="1" w:line="240" w:lineRule="auto"/>
              <w:rPr>
                <w:rFonts w:asciiTheme="minorHAnsi" w:eastAsia="Times New Roman" w:hAnsiTheme="minorHAnsi" w:cstheme="minorHAnsi"/>
              </w:rPr>
            </w:pPr>
            <w:r>
              <w:rPr>
                <w:rFonts w:asciiTheme="minorHAnsi" w:hAnsiTheme="minorHAnsi"/>
                <w:b/>
              </w:rPr>
              <w:t>Dodatne edukacije koje su od značaja za ob</w:t>
            </w:r>
            <w:r w:rsidR="00CE55D4">
              <w:rPr>
                <w:rFonts w:asciiTheme="minorHAnsi" w:hAnsiTheme="minorHAnsi"/>
                <w:b/>
              </w:rPr>
              <w:t>avljanje poslova radnog mjesta z</w:t>
            </w:r>
            <w:r>
              <w:rPr>
                <w:rFonts w:asciiTheme="minorHAnsi" w:hAnsiTheme="minorHAnsi"/>
                <w:b/>
              </w:rPr>
              <w:t xml:space="preserve">a koje </w:t>
            </w:r>
            <w:r w:rsidR="00CE55D4">
              <w:rPr>
                <w:rFonts w:asciiTheme="minorHAnsi" w:hAnsiTheme="minorHAnsi"/>
                <w:b/>
              </w:rPr>
              <w:t>se prijavljujete</w:t>
            </w:r>
            <w:r>
              <w:rPr>
                <w:rFonts w:asciiTheme="minorHAnsi" w:hAnsiTheme="minorHAnsi"/>
                <w:b/>
              </w:rPr>
              <w:t xml:space="preserve"> </w:t>
            </w:r>
            <w:r>
              <w:rPr>
                <w:rFonts w:asciiTheme="minorHAnsi" w:hAnsiTheme="minorHAnsi"/>
              </w:rPr>
              <w:t xml:space="preserve">(obuke, tečajevi u relevantnim stručnim i/ili profesionalnim područjima) </w:t>
            </w:r>
          </w:p>
        </w:tc>
      </w:tr>
      <w:tr w:rsidR="004A4376" w:rsidRPr="00404DC9" w:rsidTr="00FE7D9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Područje, vrsta obuke, naziv obuke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Naziv institucije, sjedište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Godina pohađanja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2976"/>
        <w:gridCol w:w="3183"/>
        <w:gridCol w:w="1531"/>
      </w:tblGrid>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Radno iskustvo u struci*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Napomena: </w:t>
            </w:r>
            <w:r>
              <w:rPr>
                <w:rFonts w:asciiTheme="minorHAnsi" w:hAnsiTheme="minorHAnsi"/>
              </w:rPr>
              <w:t xml:space="preserve">Radno iskustvo u struci odnosi se na radno iskustvo stečeno na poslovima sa stručnom spremom/obrazovanjem koje se zahtijeva za rad na radnom mjestu u tekstu oglasa </w:t>
            </w:r>
          </w:p>
        </w:tc>
      </w:tr>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Jeste li radno angažirani?</w:t>
            </w:r>
            <w:r>
              <w:rPr>
                <w:rFonts w:asciiTheme="minorHAnsi" w:hAnsiTheme="minorHAnsi"/>
              </w:rPr>
              <w:br/>
              <w:t xml:space="preserve">(radni odnos ili rad izvan radnog odnosa)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r>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lastRenderedPageBreak/>
              <w:t xml:space="preserve">Imate li radno iskustvo u struci?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NE </w:t>
            </w:r>
          </w:p>
        </w:tc>
      </w:tr>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Sadašnje ili posljednje radno angažiranje u struci </w:t>
            </w: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Razdoblje radnog angažiranja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Naziv poslodavca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Kratak opis posla </w:t>
            </w:r>
          </w:p>
        </w:tc>
      </w:tr>
      <w:tr w:rsidR="004A4376" w:rsidRPr="00404DC9" w:rsidTr="00FE7D9C">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Od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Do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Naziv radnog mjesta/poslova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Vrsta radnog angažiranja </w:t>
            </w:r>
            <w:r>
              <w:rPr>
                <w:rFonts w:asciiTheme="minorHAnsi" w:hAnsiTheme="minorHAnsi"/>
              </w:rPr>
              <w:t xml:space="preserve">radni odnos (na određeno, na neodređeno vrijeme) ili rad izvan radnog odnosa (vrsta ugovora)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Vrsta i stupanj stručne spreme/vrsta i stupanj obrazovanja </w:t>
            </w:r>
            <w:r>
              <w:rPr>
                <w:rFonts w:asciiTheme="minorHAnsi" w:hAnsiTheme="minorHAnsi"/>
              </w:rPr>
              <w:t xml:space="preserve">koje se zahtijevalo za poslove koje ste obavljali: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Prethodno radno angažiranje u struci (molimo Vas, navedite počevši od najskorijeg unazad) </w:t>
            </w: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Razdoblje radnog angažiranja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Naziv poslodavca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Kratak opis posla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Od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Do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Naziv radnog mjesta/poslova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Vrsta radnog angažiranja </w:t>
            </w:r>
            <w:r>
              <w:rPr>
                <w:rFonts w:asciiTheme="minorHAnsi" w:hAnsiTheme="minorHAnsi"/>
              </w:rPr>
              <w:t xml:space="preserve">radni odnos (na određeno, na neodređeno vrijeme) ili rad izvan radnog odnosa (vrsta ugovora)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Vrsta i stupanj stručne spreme/vrsta i stupanj obrazovanja </w:t>
            </w:r>
            <w:r>
              <w:rPr>
                <w:rFonts w:asciiTheme="minorHAnsi" w:hAnsiTheme="minorHAnsi"/>
              </w:rPr>
              <w:t xml:space="preserve">koje se zahtijevalo za poslove koje ste obavljali: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Razdoblje radnog angažiranja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Naziv poslodavca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Kratak opis posla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Od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Do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b/>
                <w:bCs/>
              </w:rPr>
            </w:pPr>
            <w:r>
              <w:rPr>
                <w:rFonts w:asciiTheme="minorHAnsi" w:hAnsiTheme="minorHAnsi"/>
                <w:b/>
              </w:rPr>
              <w:t xml:space="preserve">Naziv radnog mjesta/poslova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Vrsta radnog angažiranja </w:t>
            </w:r>
            <w:r>
              <w:rPr>
                <w:rFonts w:asciiTheme="minorHAnsi" w:hAnsiTheme="minorHAnsi"/>
              </w:rPr>
              <w:t xml:space="preserve">radni odnos (na određeno, na neodređeno vrijeme) ili rad izvan radnog odnosa (vrsta ugovora)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Vrsta i stupanj stručne spreme/vrsta i stupanj obrazovanja </w:t>
            </w:r>
            <w:r>
              <w:rPr>
                <w:rFonts w:asciiTheme="minorHAnsi" w:hAnsiTheme="minorHAnsi"/>
              </w:rPr>
              <w:t xml:space="preserve">koje se zahtijevalo za poslove koje ste obavljali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after="0" w:line="240" w:lineRule="auto"/>
              <w:rPr>
                <w:rFonts w:asciiTheme="minorHAnsi" w:eastAsia="Times New Roman" w:hAnsiTheme="minorHAnsi" w:cstheme="minorHAnsi"/>
                <w:b/>
                <w:bCs/>
              </w:rPr>
            </w:pPr>
          </w:p>
        </w:tc>
      </w:tr>
      <w:tr w:rsidR="004A4376" w:rsidRPr="00404DC9"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CE55D4">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Napomena: </w:t>
            </w:r>
            <w:r>
              <w:rPr>
                <w:rFonts w:asciiTheme="minorHAnsi" w:hAnsiTheme="minorHAnsi"/>
              </w:rPr>
              <w:t xml:space="preserve">Ako Vam je za upis prethodnih radnih angažiranja u struci potrebno više od dvije rubrike istu možete dodati, odnosno elektronički preslikati ako prijavu podnosite na elektroničkom obrascu. Ako prijavu podnosite na papirnom Obrascu, dio Obrasca s rubrikom „prethodno radno angažiranje u struci“ možete </w:t>
            </w:r>
            <w:r w:rsidR="00CE55D4">
              <w:rPr>
                <w:rFonts w:asciiTheme="minorHAnsi" w:hAnsiTheme="minorHAnsi"/>
              </w:rPr>
              <w:t>ispisati</w:t>
            </w:r>
            <w:r>
              <w:rPr>
                <w:rFonts w:asciiTheme="minorHAnsi" w:hAnsiTheme="minorHAnsi"/>
              </w:rPr>
              <w:t xml:space="preserve"> u potrebnom broju primjeraka i priložiti ih uz prijavu.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2"/>
      </w:tblGrid>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Posebni uvjeti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Ako Vam je priznat neki stupanj invalidnosti, molimo Vas da navedete jesu li Vam potrebni posebni uvjeti za sudjelovanje u provjeri kompetencija u okviru selekcije?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NE       DA, navedite koji: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2"/>
      </w:tblGrid>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Dobrovoljna izjava o pripadnosti nacionalnoj manjini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Ako je u oglasu o natječaju navedeno da pripadnici određenih nacionalnih manjina mogu imati prednost na izbornoj listi u slučaju da dva ili više kandidata imaju isti broj bodova, molimo Vas da, ako želite ostvarivanje prednosti po ovoj osnovi, navedete pripadate li nekoj nacionalnoj manjini koja </w:t>
            </w:r>
            <w:r>
              <w:rPr>
                <w:rFonts w:asciiTheme="minorHAnsi" w:hAnsiTheme="minorHAnsi"/>
              </w:rPr>
              <w:lastRenderedPageBreak/>
              <w:t xml:space="preserve">može imati prednost i kojoj?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NE       DA, navedite kojoj nacionalnoj manjini pripadate: </w:t>
            </w:r>
          </w:p>
          <w:p w:rsidR="004A4376" w:rsidRPr="00404DC9" w:rsidRDefault="00404DC9" w:rsidP="00CE55D4">
            <w:pPr>
              <w:spacing w:before="100" w:beforeAutospacing="1" w:after="100" w:afterAutospacing="1" w:line="240" w:lineRule="auto"/>
              <w:jc w:val="both"/>
              <w:rPr>
                <w:rFonts w:asciiTheme="minorHAnsi" w:eastAsia="Times New Roman" w:hAnsiTheme="minorHAnsi" w:cstheme="minorHAnsi"/>
              </w:rPr>
            </w:pPr>
            <w:r>
              <w:rPr>
                <w:rFonts w:asciiTheme="minorHAnsi" w:hAnsiTheme="minorHAnsi"/>
                <w:b/>
              </w:rPr>
              <w:t>Napomena:</w:t>
            </w:r>
            <w:r>
              <w:rPr>
                <w:rFonts w:asciiTheme="minorHAnsi" w:hAnsiTheme="minorHAnsi"/>
                <w:b/>
              </w:rPr>
              <w:br/>
            </w:r>
            <w:r>
              <w:rPr>
                <w:rFonts w:asciiTheme="minorHAnsi" w:hAnsiTheme="minorHAnsi"/>
              </w:rPr>
              <w:t xml:space="preserve">Popunjavanjem ovog podatka smatrat će se da ste dali pristanak Pokrajinskom tajništvu za obrazovanje, propise, upravu i nacionalne manjine </w:t>
            </w:r>
            <w:r w:rsidR="00CE55D4">
              <w:rPr>
                <w:rFonts w:asciiTheme="minorHAnsi" w:hAnsiTheme="minorHAnsi"/>
              </w:rPr>
              <w:t>–</w:t>
            </w:r>
            <w:r>
              <w:rPr>
                <w:rFonts w:asciiTheme="minorHAnsi" w:hAnsiTheme="minorHAnsi"/>
              </w:rPr>
              <w:t xml:space="preserve"> nacionalne zajednice da može obrađivati ovaj podatak u svrhu provedbe natječaja sukladno Zakonu o zaposlenicima u autonomnim pokrajinama i jedinicama lokalne samouprave. Imate pravo na opoziv pristanka u bilo koje vrijeme, a opoziv pristanka ne utječe na dopuštenost obrade na temelju pristanka prije opoziva.</w:t>
            </w:r>
            <w:r>
              <w:rPr>
                <w:rFonts w:asciiTheme="minorHAnsi" w:hAnsiTheme="minorHAnsi"/>
              </w:rPr>
              <w:br/>
              <w:t xml:space="preserve">Dokaz o pripadnosti nacionalnoj manjini utvrđivat će se na temelju podatka unesenog u matičnu knjigu rođenih.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2"/>
      </w:tblGrid>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Izjava o postojanju prednosti prilikom zapošljavanja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CE55D4">
            <w:pPr>
              <w:spacing w:before="100" w:beforeAutospacing="1" w:after="100" w:afterAutospacing="1" w:line="240" w:lineRule="auto"/>
              <w:jc w:val="both"/>
              <w:rPr>
                <w:rFonts w:asciiTheme="minorHAnsi" w:eastAsia="Times New Roman" w:hAnsiTheme="minorHAnsi" w:cstheme="minorHAnsi"/>
              </w:rPr>
            </w:pPr>
            <w:r>
              <w:rPr>
                <w:rFonts w:asciiTheme="minorHAnsi" w:hAnsiTheme="minorHAnsi"/>
              </w:rPr>
              <w:t xml:space="preserve">Pravo na prioritet u zapošljavanju ima dijete </w:t>
            </w:r>
            <w:proofErr w:type="spellStart"/>
            <w:r>
              <w:rPr>
                <w:rFonts w:asciiTheme="minorHAnsi" w:hAnsiTheme="minorHAnsi"/>
              </w:rPr>
              <w:t>palog</w:t>
            </w:r>
            <w:proofErr w:type="spellEnd"/>
            <w:r>
              <w:rPr>
                <w:rFonts w:asciiTheme="minorHAnsi" w:hAnsiTheme="minorHAnsi"/>
              </w:rPr>
              <w:t xml:space="preserve"> borca, ratni </w:t>
            </w:r>
            <w:r w:rsidR="00CE55D4">
              <w:rPr>
                <w:rFonts w:asciiTheme="minorHAnsi" w:hAnsiTheme="minorHAnsi"/>
              </w:rPr>
              <w:t>vojni invalid i borac sukladno</w:t>
            </w:r>
            <w:r>
              <w:rPr>
                <w:rFonts w:asciiTheme="minorHAnsi" w:hAnsiTheme="minorHAnsi"/>
              </w:rPr>
              <w:t xml:space="preserve"> propisima o pravima boraca, vojnih invalida, civilnih invalida rata i članova njihovih obitelji.</w:t>
            </w:r>
            <w:r>
              <w:rPr>
                <w:rFonts w:asciiTheme="minorHAnsi" w:hAnsiTheme="minorHAnsi"/>
              </w:rPr>
              <w:br/>
              <w:t xml:space="preserve">Ako želite ostvarivanje prednosti po ovoj osnovi, molimo Vas da navedete pripadate li nekoj od navedenih kategorija osoba, radi davanja prednosti na izbornoj listi u slučaju da dva ili više kandidata imaju jednak broj bodova.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NE      DA, navedite kojoj kategoriji lica pripadate: </w:t>
            </w:r>
          </w:p>
          <w:p w:rsidR="004A4376" w:rsidRPr="00404DC9" w:rsidRDefault="00404DC9" w:rsidP="00CE55D4">
            <w:pPr>
              <w:spacing w:before="100" w:beforeAutospacing="1" w:after="100" w:afterAutospacing="1" w:line="240" w:lineRule="auto"/>
              <w:jc w:val="both"/>
              <w:rPr>
                <w:rFonts w:asciiTheme="minorHAnsi" w:eastAsia="Times New Roman" w:hAnsiTheme="minorHAnsi" w:cstheme="minorHAnsi"/>
              </w:rPr>
            </w:pPr>
            <w:r>
              <w:rPr>
                <w:rFonts w:asciiTheme="minorHAnsi" w:hAnsiTheme="minorHAnsi"/>
                <w:b/>
              </w:rPr>
              <w:t>Napomena:</w:t>
            </w:r>
            <w:r>
              <w:rPr>
                <w:rFonts w:asciiTheme="minorHAnsi" w:hAnsiTheme="minorHAnsi"/>
                <w:b/>
              </w:rPr>
              <w:br/>
            </w:r>
            <w:r>
              <w:rPr>
                <w:rFonts w:asciiTheme="minorHAnsi" w:hAnsiTheme="minorHAnsi"/>
              </w:rPr>
              <w:t xml:space="preserve">Popunjavanjem ovog podatka smatrat će se da ste dali pristanak Pokrajinskom tajništvu za obrazovanje, propise, upravu i nacionalne manjine </w:t>
            </w:r>
            <w:r w:rsidR="00CE55D4">
              <w:rPr>
                <w:rFonts w:asciiTheme="minorHAnsi" w:hAnsiTheme="minorHAnsi"/>
              </w:rPr>
              <w:t>–</w:t>
            </w:r>
            <w:r>
              <w:rPr>
                <w:rFonts w:asciiTheme="minorHAnsi" w:hAnsiTheme="minorHAnsi"/>
              </w:rPr>
              <w:t xml:space="preserve"> naciona</w:t>
            </w:r>
            <w:bookmarkStart w:id="1" w:name="_GoBack"/>
            <w:bookmarkEnd w:id="1"/>
            <w:r>
              <w:rPr>
                <w:rFonts w:asciiTheme="minorHAnsi" w:hAnsiTheme="minorHAnsi"/>
              </w:rPr>
              <w:t>lne zajednice da može obrađivati ovaj podatak u svrhu provedbe natječaja sukladno Zakonu o zaposlenicima u autonomnim pokrajinama i jedinicama lokalne samouprave. Imate pravo na opoziv pristanka u bilo koje vrijeme, a opoziv pristanka ne utječe na dopuštenost obrade na temelju pristanka prije opoziva.</w:t>
            </w:r>
            <w:r>
              <w:rPr>
                <w:rFonts w:asciiTheme="minorHAnsi" w:hAnsiTheme="minorHAnsi"/>
              </w:rPr>
              <w:br/>
              <w:t xml:space="preserve">Dokaz o pripadnosti određenoj kategoriji osoba koje imaju prednost prilikom zapošljavanja u skladu s posebnim propisom utvrđivat će se na temelju akta/rješenja/odluke o stjecanju tog statusa izdanog od strane nadležnog tijela/institucije.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88"/>
        <w:gridCol w:w="552"/>
        <w:gridCol w:w="552"/>
      </w:tblGrid>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Izjava* </w:t>
            </w:r>
          </w:p>
        </w:tc>
      </w:tr>
      <w:tr w:rsidR="004A4376" w:rsidRPr="00404DC9" w:rsidTr="00FE7D9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Jeste li osuđivani na kaznu zatvora od najmanje šest mjeseci?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Je li Vam u prošlosti prestajao radni odnos u državnom tijelu, tijelu, službi ili organizaciji AP ili JLS zbog teže povrede dužnosti iz radnog odnosa?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Ako budem pozvan, podnijet ću dokaze o ispunjavanju uvjeta za zaposlenje. Jasno mi je da ukoliko to ne učinim gubim status kandidata na ovom natječaju.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Jesu li svi navedeni podaci točni i potpuni?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Jasno mi je da ću, ukoliko naknadno bude otkriveno da neki od navedenih podataka nije točan i potpun, izgubiti status kandidata na ovom natječaju.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Zaokružite način na koji želite da se pribavljaju Vaši podaci iz službenih evidencija (izvadak iz matične knjige rođenih, uvjerenje o državljanstvu, uvjerenje o položenom državnom ili drugom stručnom ispitu, uvjerenje o podacima iz kaznene evidencije i druge podatke iz službenih evidencija koji su navedeni kao uvjet za rad na radnom mjestu):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1. Suglasan sam da tijelo, služba ili organizacija AP ili JLS može iz službenih evidencija pribaviti i obrađivati moje podatke za potrebe provedbe natječaja i provjere uvjeta zapošljavanja.</w:t>
            </w:r>
            <w:r>
              <w:rPr>
                <w:rFonts w:asciiTheme="minorHAnsi" w:hAnsiTheme="minorHAnsi"/>
              </w:rPr>
              <w:br/>
              <w:t xml:space="preserve">2. Osobno ću dostaviti podatke iz službenih evidencija potrebne za provedbu natječaja i </w:t>
            </w:r>
            <w:r>
              <w:rPr>
                <w:rFonts w:asciiTheme="minorHAnsi" w:hAnsiTheme="minorHAnsi"/>
              </w:rPr>
              <w:lastRenderedPageBreak/>
              <w:t xml:space="preserve">provjeru uvjeta zapošljavanja i obradu. Jasno mi je da ukoliko to ne učinim gubim status kandidata na ovom natječaju.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Zainteresiran sam i za druge poslove u tijelu, službi ili organizaciji i možete me pozvati na neki drugi odgovarajući natječaj, ukoliko mi na ovom natječaju ne bude ponuđen posao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Razumijem da ću u okviru ovog natječaja biti praćen pomoću šifre koji mi je dodijeljena u okviru ovog obrasca i da je zbog toga trebam čuvati do kraja natječaja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88"/>
        <w:gridCol w:w="552"/>
        <w:gridCol w:w="552"/>
      </w:tblGrid>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Izjava*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b/>
              </w:rPr>
              <w:t xml:space="preserve">POPUNJAVAJU SAMO KANDIDATI KOJI SE PRIJAVLJUJU NA NATJEČAJ ZA IZVRŠITELJSKA RADNA MJESTA </w:t>
            </w:r>
          </w:p>
        </w:tc>
      </w:tr>
      <w:tr w:rsidR="004A4376" w:rsidRPr="00404DC9" w:rsidTr="00FE7D9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Jesu li Vam u posljednje dvije godine provjeravane opće funkcionalne kompetencije u natječajnom postupku za rad na izvršiteljskom radnom mjestu u AP ili JLS u kojoj sada kao kandidat sudjelujete na natječaju za popunjavanje izvršiteljskog radnog mjesta?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Ako ste u posljednje dvije godine sudjelovali u natječaju, želite li da Vam se priznaju bodovi koje ste ostvarili?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NAPOMENA:</w:t>
            </w:r>
            <w:r>
              <w:rPr>
                <w:rFonts w:asciiTheme="minorHAnsi" w:hAnsiTheme="minorHAnsi"/>
                <w:b/>
              </w:rPr>
              <w:br/>
            </w:r>
            <w:r>
              <w:rPr>
                <w:rFonts w:asciiTheme="minorHAnsi" w:hAnsiTheme="minorHAnsi"/>
              </w:rPr>
              <w:t xml:space="preserve">(Ako zaokružite DA, priznat će Vam se bodovi koje ste ostvarili u prethodne dvije godine i nećete biti pozvani na provjeru općih funkcionalnih kompetencija u ovom natječajnom postupku ukoliko ste ostvarili najmanje broj bodova koji se kao minimum zahtijevaju u novom natječajnom postupku)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88"/>
        <w:gridCol w:w="552"/>
        <w:gridCol w:w="552"/>
      </w:tblGrid>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Izjava*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 xml:space="preserve">POPUNJAVAJU SAMO KANDIDATI KOJI SE PRIJAVLJUJU NA NATJEČAJ ZA RADNA MJESTA POLOŽAJA </w:t>
            </w:r>
          </w:p>
        </w:tc>
      </w:tr>
      <w:tr w:rsidR="004A4376" w:rsidRPr="00404DC9" w:rsidTr="00FE7D9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Jesu li Vam u posljednje dvije godine provjeravane ponašajne kompetencije u natječajnom postupku za rad na položaju u AP ili JLS u kojoj sada kao kandidat sudjelujete na natječaju za popunjavanje položaja?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Ako ste na prethodno pitanje odgovorili s DA upišite broj bodova koji ste ostvarili na provjeri ponašajnih kompetencija?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DA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jc w:val="center"/>
              <w:rPr>
                <w:rFonts w:asciiTheme="minorHAnsi" w:eastAsia="Times New Roman" w:hAnsiTheme="minorHAnsi" w:cstheme="minorHAnsi"/>
              </w:rPr>
            </w:pPr>
            <w:r>
              <w:rPr>
                <w:rFonts w:asciiTheme="minorHAnsi" w:hAnsiTheme="minorHAnsi"/>
              </w:rPr>
              <w:t xml:space="preserve">NE </w:t>
            </w:r>
          </w:p>
        </w:tc>
      </w:tr>
      <w:tr w:rsidR="004A4376" w:rsidRPr="00404DC9"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b/>
              </w:rPr>
              <w:t>NAPOMENA:</w:t>
            </w:r>
            <w:r>
              <w:rPr>
                <w:rFonts w:asciiTheme="minorHAnsi" w:hAnsiTheme="minorHAnsi"/>
              </w:rPr>
              <w:br/>
              <w:t>Ako ste u prethodnih godinu dana na provjeri ponašajnih kompetencija za popunjavanje radnih mjesta položaja kod istog poslodavca ostvarili najviše jedan bod, ne ispunjavate uvjet za sudjelovanje u natječajnim postupcima kod poslodavca za popunjavanje radnih mjesta službenika, do isteka roka od godinu dana od dana ostvarivanja navedenog rezultata.</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66"/>
        <w:gridCol w:w="6526"/>
      </w:tblGrid>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PAPIRNI OBRAZAC</w:t>
            </w:r>
            <w:r>
              <w:rPr>
                <w:rFonts w:asciiTheme="minorHAnsi" w:hAnsiTheme="minorHAnsi"/>
              </w:rPr>
              <w:br/>
              <w:t xml:space="preserve">Napomena: popunjava kandidat koji predaje obrazac u papirnoj formi </w:t>
            </w:r>
          </w:p>
        </w:tc>
      </w:tr>
      <w:tr w:rsidR="004A4376" w:rsidRPr="00404DC9" w:rsidTr="00FE7D9C">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Datum predaje prijave: (popunjava tijelo, služba ili organizacija)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Ime i prezime:* </w:t>
            </w:r>
            <w:r>
              <w:rPr>
                <w:rFonts w:asciiTheme="minorHAnsi" w:hAnsiTheme="minorHAnsi"/>
              </w:rPr>
              <w:br/>
              <w:t xml:space="preserve">(Tiskanim slovima) </w:t>
            </w:r>
          </w:p>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_______________________________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Potpis kandidata:* </w:t>
            </w:r>
          </w:p>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_______________________________ </w:t>
            </w:r>
          </w:p>
        </w:tc>
      </w:tr>
    </w:tbl>
    <w:p w:rsidR="004A4376" w:rsidRPr="00404DC9" w:rsidRDefault="004A4376" w:rsidP="004A4376">
      <w:pPr>
        <w:spacing w:after="0" w:line="240" w:lineRule="auto"/>
        <w:rPr>
          <w:rFonts w:asciiTheme="minorHAnsi" w:eastAsia="Times New Roman" w:hAnsiTheme="minorHAnsi" w:cstheme="minorHAnsi"/>
          <w:sz w:val="26"/>
          <w:szCs w:val="26"/>
        </w:rPr>
      </w:pPr>
      <w:r>
        <w:rPr>
          <w:rFonts w:asciiTheme="minorHAnsi" w:hAnsiTheme="minorHAnsi"/>
          <w:sz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66"/>
        <w:gridCol w:w="6526"/>
      </w:tblGrid>
      <w:tr w:rsidR="004A4376" w:rsidRPr="00404DC9"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ELEKTRONIČKI OBRAZAC</w:t>
            </w:r>
            <w:r>
              <w:rPr>
                <w:rFonts w:asciiTheme="minorHAnsi" w:hAnsiTheme="minorHAnsi"/>
              </w:rPr>
              <w:br/>
              <w:t xml:space="preserve">Napomena: popunjava kandidat koji predaje elektronički obrazac </w:t>
            </w:r>
          </w:p>
        </w:tc>
      </w:tr>
      <w:tr w:rsidR="004A4376" w:rsidRPr="00404DC9" w:rsidTr="00FE7D9C">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Datum predaje prijave: (popunjava tijelo, služba ili organizacija)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Segoe UI Symbol" w:hAnsi="Segoe UI Symbol"/>
              </w:rPr>
              <w:t>☐</w:t>
            </w:r>
            <w:r>
              <w:rPr>
                <w:rFonts w:asciiTheme="minorHAnsi" w:hAnsiTheme="minorHAnsi"/>
              </w:rPr>
              <w:t xml:space="preserve"> Potvrđujem da sam osobno popunio obrazac.*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Ime*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390"/>
            </w:tblGrid>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p w:rsidR="004A4376" w:rsidRPr="00404DC9" w:rsidRDefault="00404DC9"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Prezime*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390"/>
            </w:tblGrid>
            <w:tr w:rsidR="004A4376" w:rsidRPr="00404DC9"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404DC9" w:rsidRDefault="004A4376"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rPr>
                    <w:t xml:space="preserve">  </w:t>
                  </w:r>
                </w:p>
              </w:tc>
            </w:tr>
          </w:tbl>
          <w:p w:rsidR="004A4376" w:rsidRPr="00404DC9" w:rsidRDefault="004A4376" w:rsidP="00FE7D9C">
            <w:pPr>
              <w:spacing w:after="0" w:line="240" w:lineRule="auto"/>
              <w:rPr>
                <w:rFonts w:asciiTheme="minorHAnsi" w:eastAsia="Times New Roman" w:hAnsiTheme="minorHAnsi" w:cstheme="minorHAnsi"/>
                <w:sz w:val="24"/>
                <w:szCs w:val="24"/>
              </w:rPr>
            </w:pPr>
          </w:p>
        </w:tc>
      </w:tr>
    </w:tbl>
    <w:p w:rsidR="004A4376" w:rsidRPr="00404DC9" w:rsidRDefault="004A4376" w:rsidP="004A4376">
      <w:pPr>
        <w:rPr>
          <w:rFonts w:asciiTheme="minorHAnsi" w:hAnsiTheme="minorHAnsi" w:cstheme="minorHAnsi"/>
        </w:rPr>
      </w:pPr>
    </w:p>
    <w:p w:rsidR="004A4376" w:rsidRPr="00404DC9" w:rsidRDefault="004A4376" w:rsidP="007802B0">
      <w:pPr>
        <w:rPr>
          <w:sz w:val="20"/>
          <w:szCs w:val="20"/>
        </w:rPr>
      </w:pPr>
    </w:p>
    <w:sectPr w:rsidR="004A4376" w:rsidRPr="00404DC9" w:rsidSect="003B47C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793D"/>
    <w:multiLevelType w:val="multilevel"/>
    <w:tmpl w:val="D3F4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C02A8"/>
    <w:multiLevelType w:val="hybridMultilevel"/>
    <w:tmpl w:val="29865B80"/>
    <w:lvl w:ilvl="0" w:tplc="E2544F36">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600FF"/>
    <w:multiLevelType w:val="hybridMultilevel"/>
    <w:tmpl w:val="D638C4DC"/>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 w15:restartNumberingAfterBreak="0">
    <w:nsid w:val="226D5DCC"/>
    <w:multiLevelType w:val="hybridMultilevel"/>
    <w:tmpl w:val="55806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F67C18"/>
    <w:multiLevelType w:val="hybridMultilevel"/>
    <w:tmpl w:val="051C7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17965"/>
    <w:multiLevelType w:val="hybridMultilevel"/>
    <w:tmpl w:val="A29E19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F9D2AF8"/>
    <w:multiLevelType w:val="hybridMultilevel"/>
    <w:tmpl w:val="9AEA7ED0"/>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7" w15:restartNumberingAfterBreak="0">
    <w:nsid w:val="41CC63F4"/>
    <w:multiLevelType w:val="hybridMultilevel"/>
    <w:tmpl w:val="D638C4DC"/>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8" w15:restartNumberingAfterBreak="0">
    <w:nsid w:val="649B5039"/>
    <w:multiLevelType w:val="hybridMultilevel"/>
    <w:tmpl w:val="D236152C"/>
    <w:lvl w:ilvl="0" w:tplc="A3F22E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075771"/>
    <w:multiLevelType w:val="hybridMultilevel"/>
    <w:tmpl w:val="9AEA7ED0"/>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5"/>
  </w:num>
  <w:num w:numId="2">
    <w:abstractNumId w:val="9"/>
  </w:num>
  <w:num w:numId="3">
    <w:abstractNumId w:val="2"/>
  </w:num>
  <w:num w:numId="4">
    <w:abstractNumId w:val="7"/>
  </w:num>
  <w:num w:numId="5">
    <w:abstractNumId w:val="6"/>
  </w:num>
  <w:num w:numId="6">
    <w:abstractNumId w:val="0"/>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12"/>
    <w:rsid w:val="000039EE"/>
    <w:rsid w:val="00040552"/>
    <w:rsid w:val="00041787"/>
    <w:rsid w:val="00043706"/>
    <w:rsid w:val="000475ED"/>
    <w:rsid w:val="00050382"/>
    <w:rsid w:val="0005265E"/>
    <w:rsid w:val="00077042"/>
    <w:rsid w:val="000800E0"/>
    <w:rsid w:val="00081D0D"/>
    <w:rsid w:val="000911C3"/>
    <w:rsid w:val="0009489C"/>
    <w:rsid w:val="000A323F"/>
    <w:rsid w:val="000C2913"/>
    <w:rsid w:val="000C3CBB"/>
    <w:rsid w:val="000C75D5"/>
    <w:rsid w:val="000D037D"/>
    <w:rsid w:val="000D2DC5"/>
    <w:rsid w:val="000D3770"/>
    <w:rsid w:val="000F5A40"/>
    <w:rsid w:val="0010139E"/>
    <w:rsid w:val="00115EE3"/>
    <w:rsid w:val="00135381"/>
    <w:rsid w:val="001436C6"/>
    <w:rsid w:val="00154B14"/>
    <w:rsid w:val="00172EE4"/>
    <w:rsid w:val="00194DA3"/>
    <w:rsid w:val="001C6C12"/>
    <w:rsid w:val="001E02C2"/>
    <w:rsid w:val="001E4445"/>
    <w:rsid w:val="00202EBC"/>
    <w:rsid w:val="00222084"/>
    <w:rsid w:val="00235FA5"/>
    <w:rsid w:val="0025607B"/>
    <w:rsid w:val="00256AAF"/>
    <w:rsid w:val="0026645C"/>
    <w:rsid w:val="00267340"/>
    <w:rsid w:val="002910E6"/>
    <w:rsid w:val="002E5036"/>
    <w:rsid w:val="0032275C"/>
    <w:rsid w:val="0033165F"/>
    <w:rsid w:val="00333F41"/>
    <w:rsid w:val="0034258E"/>
    <w:rsid w:val="00362670"/>
    <w:rsid w:val="0036645C"/>
    <w:rsid w:val="003A28B6"/>
    <w:rsid w:val="003B2065"/>
    <w:rsid w:val="003B47C6"/>
    <w:rsid w:val="003D306F"/>
    <w:rsid w:val="003D4567"/>
    <w:rsid w:val="00404DC9"/>
    <w:rsid w:val="00417C7C"/>
    <w:rsid w:val="00425F15"/>
    <w:rsid w:val="00431A54"/>
    <w:rsid w:val="00444ECC"/>
    <w:rsid w:val="00455E6D"/>
    <w:rsid w:val="00462D5A"/>
    <w:rsid w:val="00476696"/>
    <w:rsid w:val="00481172"/>
    <w:rsid w:val="00493BD8"/>
    <w:rsid w:val="004A4376"/>
    <w:rsid w:val="004B6ADA"/>
    <w:rsid w:val="004E669A"/>
    <w:rsid w:val="004F1463"/>
    <w:rsid w:val="004F2A81"/>
    <w:rsid w:val="004F397A"/>
    <w:rsid w:val="00527B1D"/>
    <w:rsid w:val="005361AE"/>
    <w:rsid w:val="005522EB"/>
    <w:rsid w:val="00554FA0"/>
    <w:rsid w:val="00576EDD"/>
    <w:rsid w:val="00585452"/>
    <w:rsid w:val="00586D09"/>
    <w:rsid w:val="005A5F53"/>
    <w:rsid w:val="005B7137"/>
    <w:rsid w:val="005D571C"/>
    <w:rsid w:val="005F2DA0"/>
    <w:rsid w:val="005F7CEC"/>
    <w:rsid w:val="00603CF5"/>
    <w:rsid w:val="006045E7"/>
    <w:rsid w:val="00643CAF"/>
    <w:rsid w:val="00650C62"/>
    <w:rsid w:val="0066056F"/>
    <w:rsid w:val="006736A9"/>
    <w:rsid w:val="0068384E"/>
    <w:rsid w:val="00690A1B"/>
    <w:rsid w:val="006A6306"/>
    <w:rsid w:val="006E1775"/>
    <w:rsid w:val="006E3CA3"/>
    <w:rsid w:val="006F060E"/>
    <w:rsid w:val="0070514B"/>
    <w:rsid w:val="007347ED"/>
    <w:rsid w:val="00756654"/>
    <w:rsid w:val="007802B0"/>
    <w:rsid w:val="007A0DE1"/>
    <w:rsid w:val="007B0D71"/>
    <w:rsid w:val="007B2C54"/>
    <w:rsid w:val="007C6ED0"/>
    <w:rsid w:val="007D3A88"/>
    <w:rsid w:val="007D5CAB"/>
    <w:rsid w:val="007E4407"/>
    <w:rsid w:val="007F1C02"/>
    <w:rsid w:val="0080205A"/>
    <w:rsid w:val="008059B0"/>
    <w:rsid w:val="008369C1"/>
    <w:rsid w:val="00840D8E"/>
    <w:rsid w:val="00841ECA"/>
    <w:rsid w:val="008420F7"/>
    <w:rsid w:val="008522F7"/>
    <w:rsid w:val="00867DE4"/>
    <w:rsid w:val="0088157C"/>
    <w:rsid w:val="008820A1"/>
    <w:rsid w:val="00883FFC"/>
    <w:rsid w:val="00885252"/>
    <w:rsid w:val="00896597"/>
    <w:rsid w:val="008978A4"/>
    <w:rsid w:val="008D1E58"/>
    <w:rsid w:val="008D609D"/>
    <w:rsid w:val="008E6D58"/>
    <w:rsid w:val="008E769E"/>
    <w:rsid w:val="008F0E10"/>
    <w:rsid w:val="009070A3"/>
    <w:rsid w:val="00940CD6"/>
    <w:rsid w:val="009467B3"/>
    <w:rsid w:val="00951EE6"/>
    <w:rsid w:val="0095234D"/>
    <w:rsid w:val="009638E5"/>
    <w:rsid w:val="00964875"/>
    <w:rsid w:val="00966106"/>
    <w:rsid w:val="009667DE"/>
    <w:rsid w:val="0098123F"/>
    <w:rsid w:val="00982E12"/>
    <w:rsid w:val="0098548E"/>
    <w:rsid w:val="00994D7C"/>
    <w:rsid w:val="009C501A"/>
    <w:rsid w:val="009C6E95"/>
    <w:rsid w:val="009D1C5A"/>
    <w:rsid w:val="00A01809"/>
    <w:rsid w:val="00A0439D"/>
    <w:rsid w:val="00A12740"/>
    <w:rsid w:val="00A40C6C"/>
    <w:rsid w:val="00A47D84"/>
    <w:rsid w:val="00A730D5"/>
    <w:rsid w:val="00A7784E"/>
    <w:rsid w:val="00AA1F16"/>
    <w:rsid w:val="00AD1D9B"/>
    <w:rsid w:val="00AD2ECC"/>
    <w:rsid w:val="00AE6167"/>
    <w:rsid w:val="00AF6175"/>
    <w:rsid w:val="00B1084F"/>
    <w:rsid w:val="00B30B24"/>
    <w:rsid w:val="00B37011"/>
    <w:rsid w:val="00B41A8F"/>
    <w:rsid w:val="00B43838"/>
    <w:rsid w:val="00B4574F"/>
    <w:rsid w:val="00B54E2F"/>
    <w:rsid w:val="00B80683"/>
    <w:rsid w:val="00B86647"/>
    <w:rsid w:val="00B91F6A"/>
    <w:rsid w:val="00B96A10"/>
    <w:rsid w:val="00BA4B40"/>
    <w:rsid w:val="00BB7C52"/>
    <w:rsid w:val="00BC68B0"/>
    <w:rsid w:val="00BC69AF"/>
    <w:rsid w:val="00BC767B"/>
    <w:rsid w:val="00C2663A"/>
    <w:rsid w:val="00C724DA"/>
    <w:rsid w:val="00C93BCB"/>
    <w:rsid w:val="00CA18FE"/>
    <w:rsid w:val="00CC4D66"/>
    <w:rsid w:val="00CE55D4"/>
    <w:rsid w:val="00CE5C3E"/>
    <w:rsid w:val="00D16814"/>
    <w:rsid w:val="00D24BA0"/>
    <w:rsid w:val="00D2653B"/>
    <w:rsid w:val="00D26DCA"/>
    <w:rsid w:val="00D32395"/>
    <w:rsid w:val="00D331E3"/>
    <w:rsid w:val="00D368C2"/>
    <w:rsid w:val="00D651AD"/>
    <w:rsid w:val="00D92696"/>
    <w:rsid w:val="00D94FA0"/>
    <w:rsid w:val="00DB4223"/>
    <w:rsid w:val="00DC1A43"/>
    <w:rsid w:val="00DC2747"/>
    <w:rsid w:val="00DC4978"/>
    <w:rsid w:val="00DD0569"/>
    <w:rsid w:val="00DF4A32"/>
    <w:rsid w:val="00E07BC8"/>
    <w:rsid w:val="00E162F8"/>
    <w:rsid w:val="00E168C2"/>
    <w:rsid w:val="00E25B08"/>
    <w:rsid w:val="00E37C79"/>
    <w:rsid w:val="00E471C5"/>
    <w:rsid w:val="00E51F48"/>
    <w:rsid w:val="00E70EEE"/>
    <w:rsid w:val="00EA1409"/>
    <w:rsid w:val="00EC1317"/>
    <w:rsid w:val="00ED1E7B"/>
    <w:rsid w:val="00EE0551"/>
    <w:rsid w:val="00EE6F03"/>
    <w:rsid w:val="00EF6B0B"/>
    <w:rsid w:val="00F003E9"/>
    <w:rsid w:val="00F021FE"/>
    <w:rsid w:val="00F053C5"/>
    <w:rsid w:val="00F11798"/>
    <w:rsid w:val="00F32779"/>
    <w:rsid w:val="00F40701"/>
    <w:rsid w:val="00F47560"/>
    <w:rsid w:val="00F81712"/>
    <w:rsid w:val="00F8307F"/>
    <w:rsid w:val="00F838EE"/>
    <w:rsid w:val="00F90C49"/>
    <w:rsid w:val="00F92B11"/>
    <w:rsid w:val="00F948B9"/>
    <w:rsid w:val="00F96A0F"/>
    <w:rsid w:val="00FB2625"/>
    <w:rsid w:val="00FD38DE"/>
    <w:rsid w:val="00FD529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5E"/>
  <w15:docId w15:val="{F2F476BB-09E3-43D0-AC2D-B33B0651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83"/>
    <w:rPr>
      <w:rFonts w:ascii="Tahoma" w:eastAsia="Calibri" w:hAnsi="Tahoma" w:cs="Tahoma"/>
      <w:sz w:val="16"/>
      <w:szCs w:val="16"/>
      <w:lang w:val="hr-HR"/>
    </w:rPr>
  </w:style>
  <w:style w:type="paragraph" w:styleId="ListParagraph">
    <w:name w:val="List Paragraph"/>
    <w:basedOn w:val="Normal"/>
    <w:uiPriority w:val="34"/>
    <w:qFormat/>
    <w:rsid w:val="00B80683"/>
    <w:pPr>
      <w:spacing w:after="0" w:line="240" w:lineRule="auto"/>
      <w:ind w:left="720"/>
      <w:contextualSpacing/>
      <w:jc w:val="both"/>
    </w:pPr>
    <w:rPr>
      <w:rFonts w:asciiTheme="minorHAnsi" w:eastAsiaTheme="minorHAnsi" w:hAnsiTheme="minorHAnsi" w:cstheme="minorBidi"/>
    </w:rPr>
  </w:style>
  <w:style w:type="paragraph" w:customStyle="1" w:styleId="4clan">
    <w:name w:val="_4clan"/>
    <w:basedOn w:val="Normal"/>
    <w:rsid w:val="00B96A10"/>
    <w:pPr>
      <w:spacing w:before="100" w:beforeAutospacing="1" w:after="100" w:afterAutospacing="1" w:line="240" w:lineRule="auto"/>
    </w:pPr>
    <w:rPr>
      <w:rFonts w:ascii="Times New Roman" w:eastAsia="Times New Roman" w:hAnsi="Times New Roman"/>
      <w:sz w:val="24"/>
      <w:szCs w:val="24"/>
    </w:rPr>
  </w:style>
  <w:style w:type="paragraph" w:customStyle="1" w:styleId="1tekst">
    <w:name w:val="_1tekst"/>
    <w:basedOn w:val="Normal"/>
    <w:rsid w:val="00B96A1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C6E95"/>
    <w:rPr>
      <w:color w:val="0000FF" w:themeColor="hyperlink"/>
      <w:u w:val="single"/>
    </w:rPr>
  </w:style>
  <w:style w:type="character" w:styleId="Strong">
    <w:name w:val="Strong"/>
    <w:uiPriority w:val="22"/>
    <w:qFormat/>
    <w:rsid w:val="00946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6232">
      <w:bodyDiv w:val="1"/>
      <w:marLeft w:val="0"/>
      <w:marRight w:val="0"/>
      <w:marTop w:val="0"/>
      <w:marBottom w:val="0"/>
      <w:divBdr>
        <w:top w:val="none" w:sz="0" w:space="0" w:color="auto"/>
        <w:left w:val="none" w:sz="0" w:space="0" w:color="auto"/>
        <w:bottom w:val="none" w:sz="0" w:space="0" w:color="auto"/>
        <w:right w:val="none" w:sz="0" w:space="0" w:color="auto"/>
      </w:divBdr>
    </w:div>
    <w:div w:id="8928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udskiresursi.vojvodina.gov.rs" TargetMode="External"/><Relationship Id="rId3" Type="http://schemas.openxmlformats.org/officeDocument/2006/relationships/styles" Target="styles.xml"/><Relationship Id="rId7" Type="http://schemas.openxmlformats.org/officeDocument/2006/relationships/hyperlink" Target="http://www.puma.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46822-7EB9-41DD-BE45-5E9CF6D8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11</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Melvinger</dc:creator>
  <cp:keywords/>
  <dc:description/>
  <cp:lastModifiedBy>Hrvoje Kenjerić</cp:lastModifiedBy>
  <cp:revision>99</cp:revision>
  <cp:lastPrinted>2023-03-14T11:30:00Z</cp:lastPrinted>
  <dcterms:created xsi:type="dcterms:W3CDTF">2021-01-13T11:02:00Z</dcterms:created>
  <dcterms:modified xsi:type="dcterms:W3CDTF">2026-02-05T09:40:00Z</dcterms:modified>
</cp:coreProperties>
</file>